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490" w:rsidRPr="00CB186E" w:rsidRDefault="00635490" w:rsidP="00CB186E">
      <w:pPr>
        <w:pStyle w:val="Corpotesto"/>
        <w:tabs>
          <w:tab w:val="left" w:pos="0"/>
        </w:tabs>
        <w:ind w:right="-1"/>
        <w:jc w:val="center"/>
        <w:rPr>
          <w:rFonts w:ascii="Arial" w:hAnsi="Arial" w:cs="Arial"/>
          <w:b/>
          <w:i/>
          <w:sz w:val="32"/>
          <w:szCs w:val="32"/>
          <w:lang w:val="en-US"/>
        </w:rPr>
      </w:pPr>
      <w:r w:rsidRPr="00CB186E">
        <w:rPr>
          <w:rFonts w:ascii="Arial" w:hAnsi="Arial" w:cs="Arial"/>
          <w:b/>
          <w:i/>
          <w:iCs/>
          <w:sz w:val="32"/>
          <w:szCs w:val="32"/>
          <w:lang w:val="en-US"/>
        </w:rPr>
        <w:t xml:space="preserve">Creation </w:t>
      </w:r>
      <w:proofErr w:type="gramStart"/>
      <w:r w:rsidRPr="00CB186E">
        <w:rPr>
          <w:rFonts w:ascii="Arial" w:hAnsi="Arial" w:cs="Arial"/>
          <w:b/>
          <w:i/>
          <w:iCs/>
          <w:sz w:val="32"/>
          <w:szCs w:val="32"/>
          <w:lang w:val="en-US"/>
        </w:rPr>
        <w:t>Of</w:t>
      </w:r>
      <w:proofErr w:type="gramEnd"/>
      <w:r w:rsidRPr="00CB186E">
        <w:rPr>
          <w:rFonts w:ascii="Arial" w:hAnsi="Arial" w:cs="Arial"/>
          <w:b/>
          <w:i/>
          <w:iCs/>
          <w:sz w:val="32"/>
          <w:szCs w:val="32"/>
          <w:lang w:val="en-US"/>
        </w:rPr>
        <w:t xml:space="preserve"> A Data Mart For Evaluate The Closing Reasons And The Best Geo-Locations For A Fashion Retail Store</w:t>
      </w:r>
    </w:p>
    <w:p w:rsidR="00615693" w:rsidRPr="00CB186E" w:rsidRDefault="00615693" w:rsidP="00CB186E">
      <w:pPr>
        <w:tabs>
          <w:tab w:val="left" w:pos="0"/>
        </w:tabs>
        <w:spacing w:line="240" w:lineRule="auto"/>
        <w:ind w:right="-1"/>
        <w:rPr>
          <w:sz w:val="22"/>
          <w:szCs w:val="22"/>
          <w:lang w:val="en-US"/>
        </w:rPr>
      </w:pPr>
    </w:p>
    <w:p w:rsidR="00635490" w:rsidRPr="00CB186E" w:rsidRDefault="00635490" w:rsidP="00CB186E">
      <w:pPr>
        <w:tabs>
          <w:tab w:val="left" w:pos="0"/>
        </w:tabs>
        <w:spacing w:line="240" w:lineRule="auto"/>
        <w:ind w:right="-1"/>
        <w:jc w:val="both"/>
        <w:rPr>
          <w:noProof/>
          <w:sz w:val="22"/>
          <w:szCs w:val="22"/>
          <w:lang w:bidi="it-IT"/>
        </w:rPr>
      </w:pPr>
      <w:r w:rsidRPr="00CB186E">
        <w:rPr>
          <w:sz w:val="22"/>
          <w:szCs w:val="22"/>
          <w:lang w:bidi="it-IT"/>
        </w:rPr>
        <w:t xml:space="preserve">Con il termine </w:t>
      </w:r>
      <w:r w:rsidRPr="00CB186E">
        <w:rPr>
          <w:b/>
          <w:sz w:val="22"/>
          <w:szCs w:val="22"/>
          <w:lang w:bidi="it-IT"/>
        </w:rPr>
        <w:t>Business Intelligence (BI</w:t>
      </w:r>
      <w:r w:rsidRPr="00CB186E">
        <w:rPr>
          <w:sz w:val="22"/>
          <w:szCs w:val="22"/>
          <w:lang w:bidi="it-IT"/>
        </w:rPr>
        <w:t xml:space="preserve">) ci si riferisce ad una serie di processi aziendali che ruotano attorno ai dati, con operazioni di raccolta, elaborazione, analisi, cui scopo è quello di produrre informazioni al servizio del management strategico e tattico, che trova supporto analitico, storico e previsionale della Data </w:t>
      </w:r>
      <w:proofErr w:type="spellStart"/>
      <w:r w:rsidRPr="00CB186E">
        <w:rPr>
          <w:sz w:val="22"/>
          <w:szCs w:val="22"/>
          <w:lang w:bidi="it-IT"/>
        </w:rPr>
        <w:t>Driven</w:t>
      </w:r>
      <w:proofErr w:type="spellEnd"/>
      <w:r w:rsidRPr="00CB186E">
        <w:rPr>
          <w:sz w:val="22"/>
          <w:szCs w:val="22"/>
          <w:lang w:bidi="it-IT"/>
        </w:rPr>
        <w:t xml:space="preserve"> Strategy. La BI è stata collocata altresì nel sottoinsieme operativo, poiché sta assumendo un ruolo sempre più importante anche nelle normali attività giornaliere delle aziende.</w:t>
      </w:r>
      <w:r w:rsidRPr="00CB186E">
        <w:rPr>
          <w:noProof/>
          <w:sz w:val="22"/>
          <w:szCs w:val="22"/>
          <w:lang w:bidi="it-IT"/>
        </w:rPr>
        <w:t xml:space="preserve"> </w:t>
      </w:r>
    </w:p>
    <w:p w:rsidR="00635490" w:rsidRPr="00CB186E" w:rsidRDefault="00635490" w:rsidP="00CB186E">
      <w:pPr>
        <w:tabs>
          <w:tab w:val="left" w:pos="0"/>
        </w:tabs>
        <w:spacing w:line="240" w:lineRule="auto"/>
        <w:ind w:right="-1"/>
        <w:jc w:val="both"/>
        <w:rPr>
          <w:sz w:val="22"/>
          <w:szCs w:val="22"/>
          <w:lang w:bidi="it-IT"/>
        </w:rPr>
      </w:pPr>
      <w:r w:rsidRPr="00CB186E">
        <w:rPr>
          <w:sz w:val="22"/>
          <w:szCs w:val="22"/>
          <w:lang w:bidi="it-IT"/>
        </w:rPr>
        <w:t xml:space="preserve">I </w:t>
      </w:r>
      <w:r w:rsidRPr="00CB186E">
        <w:rPr>
          <w:b/>
          <w:sz w:val="22"/>
          <w:szCs w:val="22"/>
          <w:lang w:bidi="it-IT"/>
        </w:rPr>
        <w:t xml:space="preserve">Data </w:t>
      </w:r>
      <w:proofErr w:type="spellStart"/>
      <w:r w:rsidRPr="00CB186E">
        <w:rPr>
          <w:b/>
          <w:sz w:val="22"/>
          <w:szCs w:val="22"/>
          <w:lang w:bidi="it-IT"/>
        </w:rPr>
        <w:t>Warehouse</w:t>
      </w:r>
      <w:proofErr w:type="spellEnd"/>
      <w:r w:rsidRPr="00CB186E">
        <w:rPr>
          <w:b/>
          <w:sz w:val="22"/>
          <w:szCs w:val="22"/>
          <w:lang w:bidi="it-IT"/>
        </w:rPr>
        <w:t xml:space="preserve"> (DWH)</w:t>
      </w:r>
      <w:r w:rsidRPr="00CB186E">
        <w:rPr>
          <w:sz w:val="22"/>
          <w:szCs w:val="22"/>
          <w:lang w:bidi="it-IT"/>
        </w:rPr>
        <w:t xml:space="preserve"> sono il principale strumento a supporto della Business Intelligence. Essi permettono di collezionare dati integrati, consistenti e certificati, afferenti a tutti i processi di business dell’azienda e provenienti dalle fonti operazionali. Questi dati vengono in seguito opportunatamente trasformati attraverso procedure ETL e controllati attraverso il sistema di data </w:t>
      </w:r>
      <w:proofErr w:type="spellStart"/>
      <w:r w:rsidRPr="00CB186E">
        <w:rPr>
          <w:sz w:val="22"/>
          <w:szCs w:val="22"/>
          <w:lang w:bidi="it-IT"/>
        </w:rPr>
        <w:t>quality</w:t>
      </w:r>
      <w:proofErr w:type="spellEnd"/>
      <w:r w:rsidRPr="00CB186E">
        <w:rPr>
          <w:sz w:val="22"/>
          <w:szCs w:val="22"/>
          <w:lang w:bidi="it-IT"/>
        </w:rPr>
        <w:t>.</w:t>
      </w:r>
    </w:p>
    <w:p w:rsidR="00635490" w:rsidRDefault="00635490" w:rsidP="00CB186E">
      <w:pPr>
        <w:tabs>
          <w:tab w:val="left" w:pos="0"/>
        </w:tabs>
        <w:spacing w:line="240" w:lineRule="auto"/>
        <w:rPr>
          <w:sz w:val="22"/>
          <w:szCs w:val="22"/>
          <w:lang w:bidi="it-IT"/>
        </w:rPr>
      </w:pPr>
      <w:r w:rsidRPr="00CB186E">
        <w:rPr>
          <w:sz w:val="22"/>
          <w:szCs w:val="22"/>
          <w:lang w:bidi="it-IT"/>
        </w:rPr>
        <w:t xml:space="preserve">un </w:t>
      </w:r>
      <w:r w:rsidRPr="00CB186E">
        <w:rPr>
          <w:b/>
          <w:sz w:val="22"/>
          <w:szCs w:val="22"/>
          <w:lang w:bidi="it-IT"/>
        </w:rPr>
        <w:t xml:space="preserve">Data </w:t>
      </w:r>
      <w:proofErr w:type="spellStart"/>
      <w:r w:rsidRPr="00CB186E">
        <w:rPr>
          <w:b/>
          <w:sz w:val="22"/>
          <w:szCs w:val="22"/>
          <w:lang w:bidi="it-IT"/>
        </w:rPr>
        <w:t>Mart</w:t>
      </w:r>
      <w:proofErr w:type="spellEnd"/>
      <w:r w:rsidRPr="00CB186E">
        <w:rPr>
          <w:sz w:val="22"/>
          <w:szCs w:val="22"/>
          <w:lang w:bidi="it-IT"/>
        </w:rPr>
        <w:t xml:space="preserve"> è un database analitico progettato per incontrarsi con le esigenze specifiche di un’impresa. Essendo sottoinsieme logico o fisico di un data </w:t>
      </w:r>
      <w:proofErr w:type="spellStart"/>
      <w:r w:rsidRPr="00CB186E">
        <w:rPr>
          <w:sz w:val="22"/>
          <w:szCs w:val="22"/>
          <w:lang w:bidi="it-IT"/>
        </w:rPr>
        <w:t>warehouse</w:t>
      </w:r>
      <w:proofErr w:type="spellEnd"/>
      <w:r w:rsidRPr="00CB186E">
        <w:rPr>
          <w:sz w:val="22"/>
          <w:szCs w:val="22"/>
          <w:lang w:bidi="it-IT"/>
        </w:rPr>
        <w:t xml:space="preserve"> di dimensioni maggiori, segue le stesse regole di progettazione con dati aggregati a vari livelli di dettaglio, anche se, talvolta può essere costituito anche in assenza di un sistema di dati integrato</w:t>
      </w:r>
      <w:r w:rsidR="00A5779B">
        <w:rPr>
          <w:sz w:val="22"/>
          <w:szCs w:val="22"/>
          <w:lang w:bidi="it-IT"/>
        </w:rPr>
        <w:t xml:space="preserve">. La loro suddivisione è basata sul </w:t>
      </w:r>
      <w:r w:rsidR="00376B67">
        <w:rPr>
          <w:sz w:val="22"/>
          <w:szCs w:val="22"/>
          <w:lang w:bidi="it-IT"/>
        </w:rPr>
        <w:t>t</w:t>
      </w:r>
      <w:r w:rsidR="00A5779B">
        <w:rPr>
          <w:sz w:val="22"/>
          <w:szCs w:val="22"/>
          <w:lang w:bidi="it-IT"/>
        </w:rPr>
        <w:t>ipo di business che ogni cliente vuole affrontare.</w:t>
      </w:r>
    </w:p>
    <w:p w:rsidR="00376B67" w:rsidRPr="00CB186E" w:rsidRDefault="00376B67" w:rsidP="00CB186E">
      <w:pPr>
        <w:tabs>
          <w:tab w:val="left" w:pos="0"/>
        </w:tabs>
        <w:spacing w:line="240" w:lineRule="auto"/>
        <w:rPr>
          <w:sz w:val="22"/>
          <w:szCs w:val="22"/>
          <w:lang w:bidi="it-IT"/>
        </w:rPr>
      </w:pPr>
      <w:r>
        <w:rPr>
          <w:sz w:val="22"/>
          <w:szCs w:val="22"/>
          <w:lang w:bidi="it-IT"/>
        </w:rPr>
        <w:t xml:space="preserve">L’implementazione di una Data </w:t>
      </w:r>
      <w:proofErr w:type="spellStart"/>
      <w:r>
        <w:rPr>
          <w:sz w:val="22"/>
          <w:szCs w:val="22"/>
          <w:lang w:bidi="it-IT"/>
        </w:rPr>
        <w:t>Mart</w:t>
      </w:r>
      <w:proofErr w:type="spellEnd"/>
      <w:r>
        <w:rPr>
          <w:sz w:val="22"/>
          <w:szCs w:val="22"/>
          <w:lang w:bidi="it-IT"/>
        </w:rPr>
        <w:t xml:space="preserve"> viene spesso divisa in vari livelli:</w:t>
      </w:r>
    </w:p>
    <w:tbl>
      <w:tblPr>
        <w:tblStyle w:val="Grigliatabella"/>
        <w:tblW w:w="5000" w:type="pct"/>
        <w:jc w:val="right"/>
        <w:tblLayout w:type="fixed"/>
        <w:tblLook w:val="04A0" w:firstRow="1" w:lastRow="0" w:firstColumn="1" w:lastColumn="0" w:noHBand="0" w:noVBand="1"/>
      </w:tblPr>
      <w:tblGrid>
        <w:gridCol w:w="1979"/>
        <w:gridCol w:w="1872"/>
        <w:gridCol w:w="1916"/>
        <w:gridCol w:w="1914"/>
        <w:gridCol w:w="1947"/>
      </w:tblGrid>
      <w:tr w:rsidR="00635490" w:rsidRPr="00CB186E" w:rsidTr="00635490">
        <w:trPr>
          <w:trHeight w:val="557"/>
          <w:jc w:val="right"/>
        </w:trPr>
        <w:tc>
          <w:tcPr>
            <w:tcW w:w="1028" w:type="pct"/>
            <w:shd w:val="clear" w:color="auto" w:fill="262626" w:themeFill="text1" w:themeFillTint="D9"/>
            <w:vAlign w:val="center"/>
          </w:tcPr>
          <w:p w:rsidR="00635490" w:rsidRPr="00CB186E" w:rsidRDefault="00635490" w:rsidP="00CB186E">
            <w:pPr>
              <w:tabs>
                <w:tab w:val="left" w:pos="0"/>
              </w:tabs>
              <w:ind w:left="163" w:right="313"/>
              <w:rPr>
                <w:b/>
                <w:sz w:val="22"/>
                <w:szCs w:val="22"/>
                <w:lang w:val="en-US"/>
              </w:rPr>
            </w:pPr>
            <w:r w:rsidRPr="00CB186E">
              <w:rPr>
                <w:b/>
                <w:sz w:val="22"/>
                <w:szCs w:val="22"/>
                <w:lang w:val="en-US"/>
              </w:rPr>
              <w:t>SCHEMA</w:t>
            </w:r>
          </w:p>
        </w:tc>
        <w:tc>
          <w:tcPr>
            <w:tcW w:w="972" w:type="pct"/>
            <w:shd w:val="clear" w:color="auto" w:fill="262626" w:themeFill="text1" w:themeFillTint="D9"/>
            <w:vAlign w:val="center"/>
          </w:tcPr>
          <w:p w:rsidR="00635490" w:rsidRPr="00CB186E" w:rsidRDefault="00635490" w:rsidP="00CB186E">
            <w:pPr>
              <w:tabs>
                <w:tab w:val="left" w:pos="0"/>
              </w:tabs>
              <w:ind w:left="426" w:right="313"/>
              <w:jc w:val="center"/>
              <w:rPr>
                <w:b/>
                <w:sz w:val="22"/>
                <w:szCs w:val="22"/>
                <w:lang w:val="en-US"/>
              </w:rPr>
            </w:pPr>
            <w:r w:rsidRPr="00CB186E">
              <w:rPr>
                <w:b/>
                <w:sz w:val="22"/>
                <w:szCs w:val="22"/>
                <w:lang w:val="en-US"/>
              </w:rPr>
              <w:t>L0</w:t>
            </w:r>
          </w:p>
        </w:tc>
        <w:tc>
          <w:tcPr>
            <w:tcW w:w="995" w:type="pct"/>
            <w:shd w:val="clear" w:color="auto" w:fill="262626" w:themeFill="text1" w:themeFillTint="D9"/>
            <w:vAlign w:val="center"/>
          </w:tcPr>
          <w:p w:rsidR="00635490" w:rsidRPr="00CB186E" w:rsidRDefault="00635490" w:rsidP="00CB186E">
            <w:pPr>
              <w:tabs>
                <w:tab w:val="left" w:pos="0"/>
              </w:tabs>
              <w:ind w:left="18" w:right="313"/>
              <w:jc w:val="center"/>
              <w:rPr>
                <w:b/>
                <w:sz w:val="22"/>
                <w:szCs w:val="22"/>
                <w:lang w:val="en-US"/>
              </w:rPr>
            </w:pPr>
            <w:r w:rsidRPr="00CB186E">
              <w:rPr>
                <w:b/>
                <w:sz w:val="22"/>
                <w:szCs w:val="22"/>
                <w:lang w:val="en-US"/>
              </w:rPr>
              <w:t>L1</w:t>
            </w:r>
          </w:p>
        </w:tc>
        <w:tc>
          <w:tcPr>
            <w:tcW w:w="994" w:type="pct"/>
            <w:shd w:val="clear" w:color="auto" w:fill="262626" w:themeFill="text1" w:themeFillTint="D9"/>
            <w:vAlign w:val="center"/>
          </w:tcPr>
          <w:p w:rsidR="00635490" w:rsidRPr="00CB186E" w:rsidRDefault="00635490" w:rsidP="00CB186E">
            <w:pPr>
              <w:tabs>
                <w:tab w:val="left" w:pos="0"/>
              </w:tabs>
              <w:ind w:left="426" w:right="313"/>
              <w:jc w:val="center"/>
              <w:rPr>
                <w:b/>
                <w:sz w:val="22"/>
                <w:szCs w:val="22"/>
                <w:lang w:val="en-US"/>
              </w:rPr>
            </w:pPr>
            <w:r w:rsidRPr="00CB186E">
              <w:rPr>
                <w:b/>
                <w:sz w:val="22"/>
                <w:szCs w:val="22"/>
                <w:lang w:val="en-US"/>
              </w:rPr>
              <w:t>L2</w:t>
            </w:r>
          </w:p>
        </w:tc>
        <w:tc>
          <w:tcPr>
            <w:tcW w:w="1011" w:type="pct"/>
            <w:shd w:val="clear" w:color="auto" w:fill="262626" w:themeFill="text1" w:themeFillTint="D9"/>
            <w:vAlign w:val="center"/>
          </w:tcPr>
          <w:p w:rsidR="00635490" w:rsidRPr="00CB186E" w:rsidRDefault="00635490" w:rsidP="00CB186E">
            <w:pPr>
              <w:tabs>
                <w:tab w:val="left" w:pos="0"/>
              </w:tabs>
              <w:ind w:left="156" w:right="73"/>
              <w:jc w:val="center"/>
              <w:rPr>
                <w:b/>
                <w:sz w:val="22"/>
                <w:szCs w:val="22"/>
                <w:lang w:val="en-US"/>
              </w:rPr>
            </w:pPr>
            <w:r w:rsidRPr="00CB186E">
              <w:rPr>
                <w:b/>
                <w:sz w:val="22"/>
                <w:szCs w:val="22"/>
                <w:lang w:val="en-US"/>
              </w:rPr>
              <w:t>L2_STAR</w:t>
            </w:r>
          </w:p>
          <w:p w:rsidR="00635490" w:rsidRPr="00CB186E" w:rsidRDefault="00635490" w:rsidP="00CB186E">
            <w:pPr>
              <w:tabs>
                <w:tab w:val="left" w:pos="0"/>
              </w:tabs>
              <w:ind w:left="156" w:right="73"/>
              <w:jc w:val="center"/>
              <w:rPr>
                <w:b/>
                <w:sz w:val="22"/>
                <w:szCs w:val="22"/>
                <w:lang w:val="en-US"/>
              </w:rPr>
            </w:pPr>
            <w:r w:rsidRPr="00CB186E">
              <w:rPr>
                <w:b/>
                <w:sz w:val="22"/>
                <w:szCs w:val="22"/>
                <w:lang w:val="en-US"/>
              </w:rPr>
              <w:t>SCHEMA</w:t>
            </w:r>
          </w:p>
        </w:tc>
      </w:tr>
      <w:tr w:rsidR="00635490" w:rsidRPr="00CB186E" w:rsidTr="00635490">
        <w:trPr>
          <w:cantSplit/>
          <w:trHeight w:val="1424"/>
          <w:jc w:val="right"/>
        </w:trPr>
        <w:tc>
          <w:tcPr>
            <w:tcW w:w="1028" w:type="pct"/>
            <w:shd w:val="clear" w:color="auto" w:fill="auto"/>
            <w:vAlign w:val="center"/>
          </w:tcPr>
          <w:p w:rsidR="00635490" w:rsidRPr="00CB186E" w:rsidRDefault="00635490" w:rsidP="00CB186E">
            <w:pPr>
              <w:tabs>
                <w:tab w:val="left" w:pos="0"/>
              </w:tabs>
              <w:ind w:right="313"/>
              <w:jc w:val="right"/>
              <w:rPr>
                <w:b/>
                <w:sz w:val="22"/>
                <w:szCs w:val="22"/>
                <w:lang w:val="en-US"/>
              </w:rPr>
            </w:pPr>
            <w:proofErr w:type="spellStart"/>
            <w:r w:rsidRPr="00CB186E">
              <w:rPr>
                <w:b/>
                <w:sz w:val="22"/>
                <w:szCs w:val="22"/>
                <w:lang w:val="en-US"/>
              </w:rPr>
              <w:t>Definizione</w:t>
            </w:r>
            <w:proofErr w:type="spellEnd"/>
          </w:p>
        </w:tc>
        <w:tc>
          <w:tcPr>
            <w:tcW w:w="972" w:type="pct"/>
            <w:vAlign w:val="center"/>
          </w:tcPr>
          <w:p w:rsidR="00635490" w:rsidRPr="00CB186E" w:rsidRDefault="00635490" w:rsidP="00CB186E">
            <w:pPr>
              <w:tabs>
                <w:tab w:val="left" w:pos="0"/>
              </w:tabs>
              <w:ind w:left="31" w:right="313"/>
              <w:jc w:val="center"/>
              <w:rPr>
                <w:sz w:val="22"/>
                <w:szCs w:val="22"/>
              </w:rPr>
            </w:pPr>
            <w:r w:rsidRPr="00CB186E">
              <w:rPr>
                <w:sz w:val="22"/>
                <w:szCs w:val="22"/>
              </w:rPr>
              <w:t>Estraggo i dati da vari tipi di file senza trasformazioni.</w:t>
            </w:r>
          </w:p>
        </w:tc>
        <w:tc>
          <w:tcPr>
            <w:tcW w:w="995" w:type="pct"/>
            <w:vAlign w:val="center"/>
          </w:tcPr>
          <w:p w:rsidR="00635490" w:rsidRPr="00CB186E" w:rsidRDefault="00635490" w:rsidP="00CB186E">
            <w:pPr>
              <w:tabs>
                <w:tab w:val="left" w:pos="0"/>
              </w:tabs>
              <w:ind w:left="18" w:right="313"/>
              <w:jc w:val="center"/>
              <w:rPr>
                <w:sz w:val="22"/>
                <w:szCs w:val="22"/>
              </w:rPr>
            </w:pPr>
            <w:r w:rsidRPr="00CB186E">
              <w:rPr>
                <w:sz w:val="22"/>
                <w:szCs w:val="22"/>
              </w:rPr>
              <w:t xml:space="preserve">Principali trasforma-zioni e le operazioni di data </w:t>
            </w:r>
            <w:proofErr w:type="spellStart"/>
            <w:r w:rsidRPr="00CB186E">
              <w:rPr>
                <w:sz w:val="22"/>
                <w:szCs w:val="22"/>
              </w:rPr>
              <w:t>quality</w:t>
            </w:r>
            <w:proofErr w:type="spellEnd"/>
            <w:r w:rsidRPr="00CB186E">
              <w:rPr>
                <w:sz w:val="22"/>
                <w:szCs w:val="22"/>
              </w:rPr>
              <w:t>.</w:t>
            </w:r>
          </w:p>
        </w:tc>
        <w:tc>
          <w:tcPr>
            <w:tcW w:w="994" w:type="pct"/>
            <w:vAlign w:val="center"/>
          </w:tcPr>
          <w:p w:rsidR="00635490" w:rsidRPr="00CB186E" w:rsidRDefault="00635490" w:rsidP="00CB186E">
            <w:pPr>
              <w:tabs>
                <w:tab w:val="left" w:pos="0"/>
              </w:tabs>
              <w:ind w:left="166" w:right="187"/>
              <w:jc w:val="center"/>
              <w:rPr>
                <w:sz w:val="22"/>
                <w:szCs w:val="22"/>
              </w:rPr>
            </w:pPr>
            <w:r w:rsidRPr="00CB186E">
              <w:rPr>
                <w:sz w:val="22"/>
                <w:szCs w:val="22"/>
              </w:rPr>
              <w:t>Molto veloce e tabelle snelle. uso di surrogate key per collegare i vari attributi.</w:t>
            </w:r>
          </w:p>
        </w:tc>
        <w:tc>
          <w:tcPr>
            <w:tcW w:w="1011" w:type="pct"/>
            <w:vAlign w:val="center"/>
          </w:tcPr>
          <w:p w:rsidR="00635490" w:rsidRPr="00CB186E" w:rsidRDefault="00635490" w:rsidP="00CB186E">
            <w:pPr>
              <w:tabs>
                <w:tab w:val="left" w:pos="0"/>
              </w:tabs>
              <w:ind w:left="156" w:right="73"/>
              <w:jc w:val="center"/>
              <w:rPr>
                <w:sz w:val="22"/>
                <w:szCs w:val="22"/>
              </w:rPr>
            </w:pPr>
            <w:r w:rsidRPr="00CB186E">
              <w:rPr>
                <w:sz w:val="22"/>
                <w:szCs w:val="22"/>
              </w:rPr>
              <w:t xml:space="preserve">Poche tabelle ma corpose, per avere tutti i dati </w:t>
            </w:r>
            <w:proofErr w:type="spellStart"/>
            <w:r w:rsidRPr="00CB186E">
              <w:rPr>
                <w:sz w:val="22"/>
                <w:szCs w:val="22"/>
              </w:rPr>
              <w:t>neccessari</w:t>
            </w:r>
            <w:proofErr w:type="spellEnd"/>
            <w:r w:rsidRPr="00CB186E">
              <w:rPr>
                <w:sz w:val="22"/>
                <w:szCs w:val="22"/>
              </w:rPr>
              <w:t xml:space="preserve"> per i report.</w:t>
            </w:r>
          </w:p>
        </w:tc>
      </w:tr>
      <w:tr w:rsidR="00635490" w:rsidRPr="00CB186E" w:rsidTr="00635490">
        <w:trPr>
          <w:jc w:val="right"/>
        </w:trPr>
        <w:tc>
          <w:tcPr>
            <w:tcW w:w="1028" w:type="pct"/>
            <w:shd w:val="clear" w:color="auto" w:fill="auto"/>
            <w:vAlign w:val="center"/>
          </w:tcPr>
          <w:p w:rsidR="00635490" w:rsidRPr="00CB186E" w:rsidRDefault="00635490" w:rsidP="00CB186E">
            <w:pPr>
              <w:tabs>
                <w:tab w:val="left" w:pos="0"/>
              </w:tabs>
              <w:ind w:left="426" w:right="313"/>
              <w:jc w:val="center"/>
              <w:rPr>
                <w:b/>
                <w:sz w:val="22"/>
                <w:szCs w:val="22"/>
                <w:lang w:val="en-US"/>
              </w:rPr>
            </w:pPr>
            <w:r w:rsidRPr="00CB186E">
              <w:rPr>
                <w:b/>
                <w:sz w:val="22"/>
                <w:szCs w:val="22"/>
                <w:lang w:val="en-US"/>
              </w:rPr>
              <w:t>Area</w:t>
            </w:r>
          </w:p>
        </w:tc>
        <w:tc>
          <w:tcPr>
            <w:tcW w:w="972" w:type="pct"/>
            <w:vAlign w:val="center"/>
          </w:tcPr>
          <w:p w:rsidR="00635490" w:rsidRPr="00CB186E" w:rsidRDefault="00635490" w:rsidP="00CB186E">
            <w:pPr>
              <w:tabs>
                <w:tab w:val="left" w:pos="0"/>
              </w:tabs>
              <w:ind w:left="31" w:right="313"/>
              <w:jc w:val="center"/>
              <w:rPr>
                <w:sz w:val="22"/>
                <w:szCs w:val="22"/>
                <w:lang w:val="en-US"/>
              </w:rPr>
            </w:pPr>
            <w:r w:rsidRPr="00CB186E">
              <w:rPr>
                <w:sz w:val="22"/>
                <w:szCs w:val="22"/>
                <w:lang w:val="en-US"/>
              </w:rPr>
              <w:t>Staging/ Extraction Area.</w:t>
            </w:r>
          </w:p>
        </w:tc>
        <w:tc>
          <w:tcPr>
            <w:tcW w:w="995" w:type="pct"/>
            <w:vAlign w:val="center"/>
          </w:tcPr>
          <w:p w:rsidR="00635490" w:rsidRPr="00CB186E" w:rsidRDefault="00635490" w:rsidP="00CB186E">
            <w:pPr>
              <w:tabs>
                <w:tab w:val="left" w:pos="0"/>
              </w:tabs>
              <w:ind w:left="18" w:right="52"/>
              <w:jc w:val="center"/>
              <w:rPr>
                <w:sz w:val="22"/>
                <w:szCs w:val="22"/>
                <w:lang w:val="en-US"/>
              </w:rPr>
            </w:pPr>
            <w:proofErr w:type="spellStart"/>
            <w:r w:rsidRPr="00CB186E">
              <w:rPr>
                <w:sz w:val="22"/>
                <w:szCs w:val="22"/>
                <w:lang w:val="en-US"/>
              </w:rPr>
              <w:t>Trasformation</w:t>
            </w:r>
            <w:proofErr w:type="spellEnd"/>
            <w:r w:rsidRPr="00CB186E">
              <w:rPr>
                <w:sz w:val="22"/>
                <w:szCs w:val="22"/>
                <w:lang w:val="en-US"/>
              </w:rPr>
              <w:t xml:space="preserve"> Area.</w:t>
            </w:r>
          </w:p>
        </w:tc>
        <w:tc>
          <w:tcPr>
            <w:tcW w:w="994" w:type="pct"/>
            <w:vAlign w:val="center"/>
          </w:tcPr>
          <w:p w:rsidR="00635490" w:rsidRPr="00CB186E" w:rsidRDefault="00635490" w:rsidP="00CB186E">
            <w:pPr>
              <w:tabs>
                <w:tab w:val="left" w:pos="0"/>
              </w:tabs>
              <w:ind w:left="166" w:right="187"/>
              <w:jc w:val="center"/>
              <w:rPr>
                <w:sz w:val="22"/>
                <w:szCs w:val="22"/>
                <w:lang w:val="en-US"/>
              </w:rPr>
            </w:pPr>
            <w:r w:rsidRPr="00CB186E">
              <w:rPr>
                <w:sz w:val="22"/>
                <w:szCs w:val="22"/>
                <w:lang w:val="en-US"/>
              </w:rPr>
              <w:t>ETL</w:t>
            </w:r>
          </w:p>
          <w:p w:rsidR="00635490" w:rsidRPr="00CB186E" w:rsidRDefault="00635490" w:rsidP="00CB186E">
            <w:pPr>
              <w:tabs>
                <w:tab w:val="left" w:pos="0"/>
              </w:tabs>
              <w:ind w:left="166" w:right="187"/>
              <w:jc w:val="center"/>
              <w:rPr>
                <w:sz w:val="22"/>
                <w:szCs w:val="22"/>
                <w:lang w:val="en-US"/>
              </w:rPr>
            </w:pPr>
            <w:r w:rsidRPr="00CB186E">
              <w:rPr>
                <w:sz w:val="22"/>
                <w:szCs w:val="22"/>
                <w:lang w:val="en-US"/>
              </w:rPr>
              <w:t>Area.</w:t>
            </w:r>
          </w:p>
        </w:tc>
        <w:tc>
          <w:tcPr>
            <w:tcW w:w="1011" w:type="pct"/>
            <w:vAlign w:val="center"/>
          </w:tcPr>
          <w:p w:rsidR="00635490" w:rsidRPr="00CB186E" w:rsidRDefault="00635490" w:rsidP="00CB186E">
            <w:pPr>
              <w:tabs>
                <w:tab w:val="left" w:pos="0"/>
              </w:tabs>
              <w:ind w:left="156" w:right="73"/>
              <w:jc w:val="center"/>
              <w:rPr>
                <w:sz w:val="22"/>
                <w:szCs w:val="22"/>
                <w:lang w:val="en-US"/>
              </w:rPr>
            </w:pPr>
            <w:r w:rsidRPr="00CB186E">
              <w:rPr>
                <w:sz w:val="22"/>
                <w:szCs w:val="22"/>
                <w:lang w:val="en-US"/>
              </w:rPr>
              <w:t>Visualization Area.</w:t>
            </w:r>
          </w:p>
        </w:tc>
      </w:tr>
      <w:tr w:rsidR="00635490" w:rsidRPr="00CB186E" w:rsidTr="00635490">
        <w:trPr>
          <w:trHeight w:val="619"/>
          <w:jc w:val="right"/>
        </w:trPr>
        <w:tc>
          <w:tcPr>
            <w:tcW w:w="1028" w:type="pct"/>
            <w:shd w:val="clear" w:color="auto" w:fill="auto"/>
            <w:vAlign w:val="center"/>
          </w:tcPr>
          <w:p w:rsidR="00635490" w:rsidRPr="00CB186E" w:rsidRDefault="00635490" w:rsidP="00CB186E">
            <w:pPr>
              <w:tabs>
                <w:tab w:val="left" w:pos="0"/>
              </w:tabs>
              <w:ind w:left="426" w:right="313"/>
              <w:jc w:val="center"/>
              <w:rPr>
                <w:b/>
                <w:sz w:val="22"/>
                <w:szCs w:val="22"/>
                <w:lang w:val="en-US"/>
              </w:rPr>
            </w:pPr>
            <w:r w:rsidRPr="00CB186E">
              <w:rPr>
                <w:b/>
                <w:sz w:val="22"/>
                <w:szCs w:val="22"/>
                <w:lang w:val="en-US"/>
              </w:rPr>
              <w:t>Primary key</w:t>
            </w:r>
          </w:p>
        </w:tc>
        <w:tc>
          <w:tcPr>
            <w:tcW w:w="972" w:type="pct"/>
            <w:vAlign w:val="center"/>
          </w:tcPr>
          <w:p w:rsidR="00635490" w:rsidRPr="00CB186E" w:rsidRDefault="00635490" w:rsidP="00CB186E">
            <w:pPr>
              <w:tabs>
                <w:tab w:val="left" w:pos="0"/>
              </w:tabs>
              <w:ind w:left="31" w:right="313"/>
              <w:jc w:val="center"/>
              <w:rPr>
                <w:sz w:val="22"/>
                <w:szCs w:val="22"/>
                <w:lang w:val="en-US"/>
              </w:rPr>
            </w:pPr>
            <w:r w:rsidRPr="00CB186E">
              <w:rPr>
                <w:sz w:val="22"/>
                <w:szCs w:val="22"/>
                <w:lang w:val="en-US"/>
              </w:rPr>
              <w:t>NO.</w:t>
            </w:r>
          </w:p>
        </w:tc>
        <w:tc>
          <w:tcPr>
            <w:tcW w:w="995" w:type="pct"/>
            <w:vAlign w:val="center"/>
          </w:tcPr>
          <w:p w:rsidR="00635490" w:rsidRPr="00CB186E" w:rsidRDefault="00635490" w:rsidP="00CB186E">
            <w:pPr>
              <w:tabs>
                <w:tab w:val="left" w:pos="0"/>
              </w:tabs>
              <w:ind w:left="18" w:right="313"/>
              <w:jc w:val="center"/>
              <w:rPr>
                <w:sz w:val="22"/>
                <w:szCs w:val="22"/>
                <w:lang w:val="en-US"/>
              </w:rPr>
            </w:pPr>
            <w:r w:rsidRPr="00CB186E">
              <w:rPr>
                <w:sz w:val="22"/>
                <w:szCs w:val="22"/>
                <w:lang w:val="en-US"/>
              </w:rPr>
              <w:t>YES.</w:t>
            </w:r>
          </w:p>
        </w:tc>
        <w:tc>
          <w:tcPr>
            <w:tcW w:w="994" w:type="pct"/>
            <w:vAlign w:val="center"/>
          </w:tcPr>
          <w:p w:rsidR="00635490" w:rsidRPr="00CB186E" w:rsidRDefault="00635490" w:rsidP="00CB186E">
            <w:pPr>
              <w:tabs>
                <w:tab w:val="left" w:pos="0"/>
              </w:tabs>
              <w:ind w:left="166" w:right="187"/>
              <w:jc w:val="center"/>
              <w:rPr>
                <w:sz w:val="22"/>
                <w:szCs w:val="22"/>
                <w:lang w:val="en-US"/>
              </w:rPr>
            </w:pPr>
            <w:r w:rsidRPr="00CB186E">
              <w:rPr>
                <w:sz w:val="22"/>
                <w:szCs w:val="22"/>
                <w:lang w:val="en-US"/>
              </w:rPr>
              <w:t>YES.</w:t>
            </w:r>
          </w:p>
        </w:tc>
        <w:tc>
          <w:tcPr>
            <w:tcW w:w="1011" w:type="pct"/>
            <w:vAlign w:val="center"/>
          </w:tcPr>
          <w:p w:rsidR="00635490" w:rsidRPr="00CB186E" w:rsidRDefault="00635490" w:rsidP="00CB186E">
            <w:pPr>
              <w:tabs>
                <w:tab w:val="left" w:pos="0"/>
              </w:tabs>
              <w:ind w:left="156" w:right="73"/>
              <w:jc w:val="center"/>
              <w:rPr>
                <w:sz w:val="22"/>
                <w:szCs w:val="22"/>
                <w:lang w:val="en-US"/>
              </w:rPr>
            </w:pPr>
            <w:r w:rsidRPr="00CB186E">
              <w:rPr>
                <w:sz w:val="22"/>
                <w:szCs w:val="22"/>
                <w:lang w:val="en-US"/>
              </w:rPr>
              <w:t>YES.</w:t>
            </w:r>
          </w:p>
        </w:tc>
      </w:tr>
      <w:tr w:rsidR="00635490" w:rsidRPr="00CB186E" w:rsidTr="00635490">
        <w:trPr>
          <w:trHeight w:val="557"/>
          <w:jc w:val="right"/>
        </w:trPr>
        <w:tc>
          <w:tcPr>
            <w:tcW w:w="1028" w:type="pct"/>
            <w:shd w:val="clear" w:color="auto" w:fill="auto"/>
            <w:vAlign w:val="center"/>
          </w:tcPr>
          <w:p w:rsidR="00635490" w:rsidRPr="00CB186E" w:rsidRDefault="00635490" w:rsidP="00CB186E">
            <w:pPr>
              <w:tabs>
                <w:tab w:val="left" w:pos="0"/>
              </w:tabs>
              <w:ind w:left="426" w:right="313"/>
              <w:jc w:val="center"/>
              <w:rPr>
                <w:b/>
                <w:sz w:val="22"/>
                <w:szCs w:val="22"/>
                <w:lang w:val="en-US"/>
              </w:rPr>
            </w:pPr>
            <w:r w:rsidRPr="00CB186E">
              <w:rPr>
                <w:b/>
                <w:sz w:val="22"/>
                <w:szCs w:val="22"/>
                <w:lang w:val="en-US"/>
              </w:rPr>
              <w:t>Surrogate key</w:t>
            </w:r>
          </w:p>
        </w:tc>
        <w:tc>
          <w:tcPr>
            <w:tcW w:w="972" w:type="pct"/>
            <w:vAlign w:val="center"/>
          </w:tcPr>
          <w:p w:rsidR="00635490" w:rsidRPr="00CB186E" w:rsidRDefault="00635490" w:rsidP="00CB186E">
            <w:pPr>
              <w:tabs>
                <w:tab w:val="left" w:pos="0"/>
              </w:tabs>
              <w:ind w:left="31" w:right="313"/>
              <w:jc w:val="center"/>
              <w:rPr>
                <w:sz w:val="22"/>
                <w:szCs w:val="22"/>
                <w:lang w:val="en-US"/>
              </w:rPr>
            </w:pPr>
            <w:r w:rsidRPr="00CB186E">
              <w:rPr>
                <w:sz w:val="22"/>
                <w:szCs w:val="22"/>
                <w:lang w:val="en-US"/>
              </w:rPr>
              <w:t>NO.</w:t>
            </w:r>
          </w:p>
        </w:tc>
        <w:tc>
          <w:tcPr>
            <w:tcW w:w="995" w:type="pct"/>
            <w:vAlign w:val="center"/>
          </w:tcPr>
          <w:p w:rsidR="00635490" w:rsidRPr="00CB186E" w:rsidRDefault="00635490" w:rsidP="00CB186E">
            <w:pPr>
              <w:tabs>
                <w:tab w:val="left" w:pos="0"/>
              </w:tabs>
              <w:ind w:left="18" w:right="313"/>
              <w:jc w:val="center"/>
              <w:rPr>
                <w:sz w:val="22"/>
                <w:szCs w:val="22"/>
                <w:lang w:val="en-US"/>
              </w:rPr>
            </w:pPr>
            <w:r w:rsidRPr="00CB186E">
              <w:rPr>
                <w:sz w:val="22"/>
                <w:szCs w:val="22"/>
                <w:lang w:val="en-US"/>
              </w:rPr>
              <w:t>YES.</w:t>
            </w:r>
          </w:p>
        </w:tc>
        <w:tc>
          <w:tcPr>
            <w:tcW w:w="994" w:type="pct"/>
            <w:vAlign w:val="center"/>
          </w:tcPr>
          <w:p w:rsidR="00635490" w:rsidRPr="00CB186E" w:rsidRDefault="00635490" w:rsidP="00CB186E">
            <w:pPr>
              <w:tabs>
                <w:tab w:val="left" w:pos="0"/>
              </w:tabs>
              <w:ind w:left="166" w:right="187"/>
              <w:jc w:val="center"/>
              <w:rPr>
                <w:sz w:val="22"/>
                <w:szCs w:val="22"/>
                <w:lang w:val="en-US"/>
              </w:rPr>
            </w:pPr>
            <w:r w:rsidRPr="00CB186E">
              <w:rPr>
                <w:sz w:val="22"/>
                <w:szCs w:val="22"/>
                <w:lang w:val="en-US"/>
              </w:rPr>
              <w:t>YES.</w:t>
            </w:r>
          </w:p>
        </w:tc>
        <w:tc>
          <w:tcPr>
            <w:tcW w:w="1011" w:type="pct"/>
            <w:vAlign w:val="center"/>
          </w:tcPr>
          <w:p w:rsidR="00635490" w:rsidRPr="00CB186E" w:rsidRDefault="00635490" w:rsidP="00CB186E">
            <w:pPr>
              <w:tabs>
                <w:tab w:val="left" w:pos="0"/>
              </w:tabs>
              <w:ind w:left="156" w:right="73"/>
              <w:jc w:val="center"/>
              <w:rPr>
                <w:sz w:val="22"/>
                <w:szCs w:val="22"/>
                <w:lang w:val="en-US"/>
              </w:rPr>
            </w:pPr>
            <w:r w:rsidRPr="00CB186E">
              <w:rPr>
                <w:sz w:val="22"/>
                <w:szCs w:val="22"/>
                <w:lang w:val="en-US"/>
              </w:rPr>
              <w:t>NO.</w:t>
            </w:r>
          </w:p>
        </w:tc>
      </w:tr>
      <w:tr w:rsidR="00635490" w:rsidRPr="00CB186E" w:rsidTr="00635490">
        <w:trPr>
          <w:trHeight w:val="657"/>
          <w:jc w:val="right"/>
        </w:trPr>
        <w:tc>
          <w:tcPr>
            <w:tcW w:w="1028" w:type="pct"/>
            <w:shd w:val="clear" w:color="auto" w:fill="auto"/>
            <w:vAlign w:val="center"/>
          </w:tcPr>
          <w:p w:rsidR="00635490" w:rsidRPr="00CB186E" w:rsidRDefault="00635490" w:rsidP="00CB186E">
            <w:pPr>
              <w:tabs>
                <w:tab w:val="left" w:pos="0"/>
              </w:tabs>
              <w:ind w:left="426" w:right="313"/>
              <w:jc w:val="center"/>
              <w:rPr>
                <w:b/>
                <w:sz w:val="22"/>
                <w:szCs w:val="22"/>
                <w:lang w:val="en-US"/>
              </w:rPr>
            </w:pPr>
            <w:proofErr w:type="spellStart"/>
            <w:r w:rsidRPr="00CB186E">
              <w:rPr>
                <w:b/>
                <w:sz w:val="22"/>
                <w:szCs w:val="22"/>
                <w:lang w:val="en-US"/>
              </w:rPr>
              <w:t>Azione</w:t>
            </w:r>
            <w:proofErr w:type="spellEnd"/>
            <w:r w:rsidRPr="00CB186E">
              <w:rPr>
                <w:b/>
                <w:sz w:val="22"/>
                <w:szCs w:val="22"/>
                <w:lang w:val="en-US"/>
              </w:rPr>
              <w:t xml:space="preserve"> </w:t>
            </w:r>
            <w:proofErr w:type="spellStart"/>
            <w:r w:rsidRPr="00CB186E">
              <w:rPr>
                <w:b/>
                <w:sz w:val="22"/>
                <w:szCs w:val="22"/>
                <w:lang w:val="en-US"/>
              </w:rPr>
              <w:t>sulla</w:t>
            </w:r>
            <w:proofErr w:type="spellEnd"/>
            <w:r w:rsidRPr="00CB186E">
              <w:rPr>
                <w:b/>
                <w:sz w:val="22"/>
                <w:szCs w:val="22"/>
                <w:lang w:val="en-US"/>
              </w:rPr>
              <w:t xml:space="preserve"> </w:t>
            </w:r>
            <w:proofErr w:type="spellStart"/>
            <w:r w:rsidRPr="00CB186E">
              <w:rPr>
                <w:b/>
                <w:sz w:val="22"/>
                <w:szCs w:val="22"/>
                <w:lang w:val="en-US"/>
              </w:rPr>
              <w:t>Tabella</w:t>
            </w:r>
            <w:proofErr w:type="spellEnd"/>
          </w:p>
        </w:tc>
        <w:tc>
          <w:tcPr>
            <w:tcW w:w="972" w:type="pct"/>
            <w:vAlign w:val="center"/>
          </w:tcPr>
          <w:p w:rsidR="00635490" w:rsidRPr="00CB186E" w:rsidRDefault="00635490" w:rsidP="00CB186E">
            <w:pPr>
              <w:tabs>
                <w:tab w:val="left" w:pos="0"/>
              </w:tabs>
              <w:ind w:left="31" w:right="313"/>
              <w:jc w:val="center"/>
              <w:rPr>
                <w:sz w:val="22"/>
                <w:szCs w:val="22"/>
                <w:lang w:val="en-US"/>
              </w:rPr>
            </w:pPr>
            <w:r w:rsidRPr="00CB186E">
              <w:rPr>
                <w:sz w:val="22"/>
                <w:szCs w:val="22"/>
                <w:lang w:val="en-US"/>
              </w:rPr>
              <w:t>Truncate table, but maintain schema</w:t>
            </w:r>
          </w:p>
        </w:tc>
        <w:tc>
          <w:tcPr>
            <w:tcW w:w="995" w:type="pct"/>
            <w:vAlign w:val="center"/>
          </w:tcPr>
          <w:p w:rsidR="00635490" w:rsidRPr="00CB186E" w:rsidRDefault="00635490" w:rsidP="00CB186E">
            <w:pPr>
              <w:tabs>
                <w:tab w:val="left" w:pos="0"/>
              </w:tabs>
              <w:ind w:left="18" w:right="313"/>
              <w:jc w:val="center"/>
              <w:rPr>
                <w:sz w:val="22"/>
                <w:szCs w:val="22"/>
                <w:lang w:val="en-US"/>
              </w:rPr>
            </w:pPr>
            <w:r w:rsidRPr="00CB186E">
              <w:rPr>
                <w:sz w:val="22"/>
                <w:szCs w:val="22"/>
                <w:lang w:val="en-US"/>
              </w:rPr>
              <w:t>Nothing.</w:t>
            </w:r>
          </w:p>
        </w:tc>
        <w:tc>
          <w:tcPr>
            <w:tcW w:w="994" w:type="pct"/>
            <w:vAlign w:val="center"/>
          </w:tcPr>
          <w:p w:rsidR="00635490" w:rsidRPr="00CB186E" w:rsidRDefault="00635490" w:rsidP="00CB186E">
            <w:pPr>
              <w:tabs>
                <w:tab w:val="left" w:pos="0"/>
              </w:tabs>
              <w:ind w:left="166" w:right="187"/>
              <w:jc w:val="center"/>
              <w:rPr>
                <w:sz w:val="22"/>
                <w:szCs w:val="22"/>
                <w:lang w:val="en-US"/>
              </w:rPr>
            </w:pPr>
            <w:r w:rsidRPr="00CB186E">
              <w:rPr>
                <w:sz w:val="22"/>
                <w:szCs w:val="22"/>
                <w:lang w:val="en-US"/>
              </w:rPr>
              <w:t>Nothing.</w:t>
            </w:r>
          </w:p>
        </w:tc>
        <w:tc>
          <w:tcPr>
            <w:tcW w:w="1011" w:type="pct"/>
            <w:vAlign w:val="center"/>
          </w:tcPr>
          <w:p w:rsidR="00635490" w:rsidRPr="00CB186E" w:rsidRDefault="00635490" w:rsidP="00CB186E">
            <w:pPr>
              <w:tabs>
                <w:tab w:val="left" w:pos="0"/>
              </w:tabs>
              <w:ind w:left="156" w:right="73"/>
              <w:jc w:val="center"/>
              <w:rPr>
                <w:sz w:val="22"/>
                <w:szCs w:val="22"/>
                <w:lang w:val="en-US"/>
              </w:rPr>
            </w:pPr>
            <w:r w:rsidRPr="00CB186E">
              <w:rPr>
                <w:sz w:val="22"/>
                <w:szCs w:val="22"/>
                <w:lang w:val="en-US"/>
              </w:rPr>
              <w:t>Nothing.</w:t>
            </w:r>
          </w:p>
        </w:tc>
      </w:tr>
      <w:tr w:rsidR="00635490" w:rsidRPr="00CB186E" w:rsidTr="00635490">
        <w:trPr>
          <w:trHeight w:val="684"/>
          <w:jc w:val="right"/>
        </w:trPr>
        <w:tc>
          <w:tcPr>
            <w:tcW w:w="1028" w:type="pct"/>
            <w:shd w:val="clear" w:color="auto" w:fill="auto"/>
            <w:vAlign w:val="center"/>
          </w:tcPr>
          <w:p w:rsidR="00635490" w:rsidRPr="00CB186E" w:rsidRDefault="00635490" w:rsidP="00CB186E">
            <w:pPr>
              <w:tabs>
                <w:tab w:val="left" w:pos="0"/>
              </w:tabs>
              <w:ind w:left="426" w:right="313"/>
              <w:jc w:val="center"/>
              <w:rPr>
                <w:b/>
                <w:sz w:val="22"/>
                <w:szCs w:val="22"/>
                <w:lang w:val="en-US"/>
              </w:rPr>
            </w:pPr>
            <w:proofErr w:type="spellStart"/>
            <w:r w:rsidRPr="00CB186E">
              <w:rPr>
                <w:b/>
                <w:sz w:val="22"/>
                <w:szCs w:val="22"/>
                <w:lang w:val="en-US"/>
              </w:rPr>
              <w:t>Azione</w:t>
            </w:r>
            <w:proofErr w:type="spellEnd"/>
            <w:r w:rsidRPr="00CB186E">
              <w:rPr>
                <w:b/>
                <w:sz w:val="22"/>
                <w:szCs w:val="22"/>
                <w:lang w:val="en-US"/>
              </w:rPr>
              <w:t xml:space="preserve"> sui </w:t>
            </w:r>
            <w:proofErr w:type="spellStart"/>
            <w:r w:rsidRPr="00CB186E">
              <w:rPr>
                <w:b/>
                <w:sz w:val="22"/>
                <w:szCs w:val="22"/>
                <w:lang w:val="en-US"/>
              </w:rPr>
              <w:t>dati</w:t>
            </w:r>
            <w:proofErr w:type="spellEnd"/>
          </w:p>
        </w:tc>
        <w:tc>
          <w:tcPr>
            <w:tcW w:w="972" w:type="pct"/>
            <w:vAlign w:val="center"/>
          </w:tcPr>
          <w:p w:rsidR="00635490" w:rsidRPr="00CB186E" w:rsidRDefault="00635490" w:rsidP="00CB186E">
            <w:pPr>
              <w:tabs>
                <w:tab w:val="left" w:pos="0"/>
              </w:tabs>
              <w:ind w:left="31" w:right="313"/>
              <w:jc w:val="center"/>
              <w:rPr>
                <w:sz w:val="22"/>
                <w:szCs w:val="22"/>
                <w:lang w:val="en-US"/>
              </w:rPr>
            </w:pPr>
            <w:r w:rsidRPr="00CB186E">
              <w:rPr>
                <w:sz w:val="22"/>
                <w:szCs w:val="22"/>
                <w:lang w:val="en-US"/>
              </w:rPr>
              <w:t>Insert.</w:t>
            </w:r>
          </w:p>
        </w:tc>
        <w:tc>
          <w:tcPr>
            <w:tcW w:w="995" w:type="pct"/>
            <w:vAlign w:val="center"/>
          </w:tcPr>
          <w:p w:rsidR="00635490" w:rsidRPr="00CB186E" w:rsidRDefault="00635490" w:rsidP="00CB186E">
            <w:pPr>
              <w:tabs>
                <w:tab w:val="left" w:pos="0"/>
              </w:tabs>
              <w:ind w:left="18" w:right="313"/>
              <w:jc w:val="center"/>
              <w:rPr>
                <w:sz w:val="22"/>
                <w:szCs w:val="22"/>
                <w:lang w:val="en-US"/>
              </w:rPr>
            </w:pPr>
            <w:r w:rsidRPr="00CB186E">
              <w:rPr>
                <w:sz w:val="22"/>
                <w:szCs w:val="22"/>
                <w:lang w:val="en-US"/>
              </w:rPr>
              <w:t>Update/</w:t>
            </w:r>
          </w:p>
          <w:p w:rsidR="00635490" w:rsidRPr="00CB186E" w:rsidRDefault="00635490" w:rsidP="00CB186E">
            <w:pPr>
              <w:tabs>
                <w:tab w:val="left" w:pos="0"/>
              </w:tabs>
              <w:ind w:left="18" w:right="313"/>
              <w:jc w:val="center"/>
              <w:rPr>
                <w:sz w:val="22"/>
                <w:szCs w:val="22"/>
                <w:lang w:val="en-US"/>
              </w:rPr>
            </w:pPr>
            <w:r w:rsidRPr="00CB186E">
              <w:rPr>
                <w:sz w:val="22"/>
                <w:szCs w:val="22"/>
                <w:lang w:val="en-US"/>
              </w:rPr>
              <w:t>Insert.</w:t>
            </w:r>
          </w:p>
        </w:tc>
        <w:tc>
          <w:tcPr>
            <w:tcW w:w="994" w:type="pct"/>
            <w:vAlign w:val="center"/>
          </w:tcPr>
          <w:p w:rsidR="00635490" w:rsidRPr="00CB186E" w:rsidRDefault="00635490" w:rsidP="00CB186E">
            <w:pPr>
              <w:tabs>
                <w:tab w:val="left" w:pos="0"/>
              </w:tabs>
              <w:ind w:left="166" w:right="187"/>
              <w:jc w:val="center"/>
              <w:rPr>
                <w:sz w:val="22"/>
                <w:szCs w:val="22"/>
                <w:lang w:val="en-US"/>
              </w:rPr>
            </w:pPr>
            <w:r w:rsidRPr="00CB186E">
              <w:rPr>
                <w:sz w:val="22"/>
                <w:szCs w:val="22"/>
                <w:lang w:val="en-US"/>
              </w:rPr>
              <w:t>Update/</w:t>
            </w:r>
          </w:p>
          <w:p w:rsidR="00635490" w:rsidRPr="00CB186E" w:rsidRDefault="00635490" w:rsidP="00CB186E">
            <w:pPr>
              <w:tabs>
                <w:tab w:val="left" w:pos="0"/>
              </w:tabs>
              <w:ind w:left="166" w:right="187"/>
              <w:jc w:val="center"/>
              <w:rPr>
                <w:sz w:val="22"/>
                <w:szCs w:val="22"/>
                <w:u w:val="single"/>
                <w:lang w:val="en-US"/>
              </w:rPr>
            </w:pPr>
            <w:r w:rsidRPr="00CB186E">
              <w:rPr>
                <w:sz w:val="22"/>
                <w:szCs w:val="22"/>
                <w:lang w:val="en-US"/>
              </w:rPr>
              <w:t>Insert.</w:t>
            </w:r>
          </w:p>
        </w:tc>
        <w:tc>
          <w:tcPr>
            <w:tcW w:w="1011" w:type="pct"/>
            <w:vAlign w:val="center"/>
          </w:tcPr>
          <w:p w:rsidR="00635490" w:rsidRPr="00CB186E" w:rsidRDefault="00635490" w:rsidP="00CB186E">
            <w:pPr>
              <w:tabs>
                <w:tab w:val="left" w:pos="0"/>
              </w:tabs>
              <w:ind w:left="156" w:right="73"/>
              <w:jc w:val="center"/>
              <w:rPr>
                <w:sz w:val="22"/>
                <w:szCs w:val="22"/>
                <w:lang w:val="en-US"/>
              </w:rPr>
            </w:pPr>
            <w:r w:rsidRPr="00CB186E">
              <w:rPr>
                <w:sz w:val="22"/>
                <w:szCs w:val="22"/>
                <w:lang w:val="en-US"/>
              </w:rPr>
              <w:t>Update/</w:t>
            </w:r>
          </w:p>
          <w:p w:rsidR="00635490" w:rsidRPr="00CB186E" w:rsidRDefault="00635490" w:rsidP="00CB186E">
            <w:pPr>
              <w:tabs>
                <w:tab w:val="left" w:pos="0"/>
              </w:tabs>
              <w:ind w:left="156" w:right="73"/>
              <w:jc w:val="center"/>
              <w:rPr>
                <w:sz w:val="22"/>
                <w:szCs w:val="22"/>
                <w:lang w:val="en-US"/>
              </w:rPr>
            </w:pPr>
            <w:r w:rsidRPr="00CB186E">
              <w:rPr>
                <w:sz w:val="22"/>
                <w:szCs w:val="22"/>
                <w:lang w:val="en-US"/>
              </w:rPr>
              <w:t>Insert.</w:t>
            </w:r>
          </w:p>
        </w:tc>
      </w:tr>
    </w:tbl>
    <w:p w:rsidR="00635490" w:rsidRPr="00CB186E" w:rsidRDefault="00635490" w:rsidP="00CB186E">
      <w:pPr>
        <w:tabs>
          <w:tab w:val="left" w:pos="0"/>
        </w:tabs>
        <w:spacing w:line="240" w:lineRule="auto"/>
        <w:rPr>
          <w:sz w:val="22"/>
          <w:szCs w:val="22"/>
        </w:rPr>
      </w:pPr>
    </w:p>
    <w:p w:rsidR="00635490" w:rsidRPr="00CB186E" w:rsidRDefault="00635490" w:rsidP="00CB186E">
      <w:pPr>
        <w:tabs>
          <w:tab w:val="left" w:pos="0"/>
        </w:tabs>
        <w:spacing w:line="240" w:lineRule="auto"/>
        <w:ind w:right="313"/>
        <w:jc w:val="both"/>
        <w:rPr>
          <w:sz w:val="22"/>
          <w:szCs w:val="22"/>
          <w:lang w:bidi="it-IT"/>
        </w:rPr>
      </w:pPr>
      <w:r w:rsidRPr="00CB186E">
        <w:rPr>
          <w:sz w:val="22"/>
          <w:szCs w:val="22"/>
          <w:lang w:bidi="it-IT"/>
        </w:rPr>
        <w:t xml:space="preserve">Il modello multidimensionale o </w:t>
      </w:r>
      <w:r w:rsidRPr="00CB186E">
        <w:rPr>
          <w:b/>
          <w:sz w:val="22"/>
          <w:szCs w:val="22"/>
          <w:lang w:bidi="it-IT"/>
        </w:rPr>
        <w:t>DFM</w:t>
      </w:r>
      <w:r w:rsidRPr="00CB186E">
        <w:rPr>
          <w:sz w:val="22"/>
          <w:szCs w:val="22"/>
          <w:lang w:bidi="it-IT"/>
        </w:rPr>
        <w:t xml:space="preserve"> (</w:t>
      </w:r>
      <w:proofErr w:type="spellStart"/>
      <w:r w:rsidRPr="00CB186E">
        <w:rPr>
          <w:sz w:val="22"/>
          <w:szCs w:val="22"/>
          <w:lang w:bidi="it-IT"/>
        </w:rPr>
        <w:t>Dimensional</w:t>
      </w:r>
      <w:proofErr w:type="spellEnd"/>
      <w:r w:rsidRPr="00CB186E">
        <w:rPr>
          <w:sz w:val="22"/>
          <w:szCs w:val="22"/>
          <w:lang w:bidi="it-IT"/>
        </w:rPr>
        <w:t xml:space="preserve"> </w:t>
      </w:r>
      <w:proofErr w:type="spellStart"/>
      <w:r w:rsidRPr="00CB186E">
        <w:rPr>
          <w:sz w:val="22"/>
          <w:szCs w:val="22"/>
          <w:lang w:bidi="it-IT"/>
        </w:rPr>
        <w:t>Fact</w:t>
      </w:r>
      <w:proofErr w:type="spellEnd"/>
      <w:r w:rsidRPr="00CB186E">
        <w:rPr>
          <w:sz w:val="22"/>
          <w:szCs w:val="22"/>
          <w:lang w:bidi="it-IT"/>
        </w:rPr>
        <w:t xml:space="preserve"> Model) è un modello concettuale dove è possibile rappresentare i dati all’interno di un </w:t>
      </w:r>
      <w:proofErr w:type="spellStart"/>
      <w:r w:rsidRPr="00CB186E">
        <w:rPr>
          <w:sz w:val="22"/>
          <w:szCs w:val="22"/>
          <w:lang w:bidi="it-IT"/>
        </w:rPr>
        <w:t>ipe</w:t>
      </w:r>
      <w:r w:rsidRPr="00CB186E">
        <w:rPr>
          <w:bCs/>
          <w:sz w:val="22"/>
          <w:szCs w:val="22"/>
          <w:lang w:bidi="it-IT"/>
        </w:rPr>
        <w:t>cubo</w:t>
      </w:r>
      <w:proofErr w:type="spellEnd"/>
      <w:r w:rsidR="00376B67">
        <w:rPr>
          <w:bCs/>
          <w:sz w:val="22"/>
          <w:szCs w:val="22"/>
          <w:lang w:bidi="it-IT"/>
        </w:rPr>
        <w:t>,</w:t>
      </w:r>
      <w:r w:rsidRPr="00CB186E">
        <w:rPr>
          <w:sz w:val="22"/>
          <w:szCs w:val="22"/>
          <w:lang w:bidi="it-IT"/>
        </w:rPr>
        <w:t xml:space="preserve"> i cui spigoli rappresentano le dimensioni di analisi, che successivamente verrà suddiviso in tanti “cubetti”, ciascuno dei quali è identificato da una terna di coordinate. </w:t>
      </w:r>
      <w:r w:rsidR="00376B67">
        <w:rPr>
          <w:sz w:val="22"/>
          <w:szCs w:val="22"/>
          <w:lang w:bidi="it-IT"/>
        </w:rPr>
        <w:t>O</w:t>
      </w:r>
      <w:r w:rsidRPr="00CB186E">
        <w:rPr>
          <w:sz w:val="22"/>
          <w:szCs w:val="22"/>
          <w:lang w:bidi="it-IT"/>
        </w:rPr>
        <w:t>gni cubetto contiene idealmente i valori assunti dalle misure per quella data terna e viene comunemente denominato “fatto” in quanto rappresenta l’accadimento di un evento di interesse per il dominio di business.</w:t>
      </w:r>
    </w:p>
    <w:p w:rsidR="00376B67" w:rsidRDefault="00376B67" w:rsidP="00CB186E">
      <w:pPr>
        <w:tabs>
          <w:tab w:val="left" w:pos="0"/>
        </w:tabs>
        <w:spacing w:line="240" w:lineRule="auto"/>
        <w:ind w:right="313"/>
        <w:rPr>
          <w:sz w:val="22"/>
          <w:szCs w:val="22"/>
          <w:lang w:bidi="it-IT"/>
        </w:rPr>
      </w:pPr>
    </w:p>
    <w:p w:rsidR="00635490" w:rsidRPr="00CB186E" w:rsidRDefault="00635490" w:rsidP="00CB186E">
      <w:pPr>
        <w:tabs>
          <w:tab w:val="left" w:pos="0"/>
        </w:tabs>
        <w:spacing w:line="240" w:lineRule="auto"/>
        <w:ind w:right="313"/>
        <w:rPr>
          <w:sz w:val="22"/>
          <w:szCs w:val="22"/>
          <w:lang w:bidi="it-IT"/>
        </w:rPr>
      </w:pPr>
      <w:r w:rsidRPr="00CB186E">
        <w:rPr>
          <w:sz w:val="22"/>
          <w:szCs w:val="22"/>
          <w:lang w:bidi="it-IT"/>
        </w:rPr>
        <w:lastRenderedPageBreak/>
        <w:t>Un modello multidimensionale</w:t>
      </w:r>
      <w:r w:rsidR="00376B67">
        <w:rPr>
          <w:sz w:val="22"/>
          <w:szCs w:val="22"/>
          <w:lang w:bidi="it-IT"/>
        </w:rPr>
        <w:t>, quindi,</w:t>
      </w:r>
      <w:r w:rsidRPr="00CB186E">
        <w:rPr>
          <w:sz w:val="22"/>
          <w:szCs w:val="22"/>
          <w:lang w:bidi="it-IT"/>
        </w:rPr>
        <w:t xml:space="preserve"> si basa principalmente su 4 concetti chiave:</w:t>
      </w:r>
    </w:p>
    <w:p w:rsidR="00635490" w:rsidRPr="00376B67" w:rsidRDefault="00635490" w:rsidP="00376B67">
      <w:pPr>
        <w:pStyle w:val="Paragrafoelenco"/>
        <w:numPr>
          <w:ilvl w:val="0"/>
          <w:numId w:val="1"/>
        </w:numPr>
        <w:tabs>
          <w:tab w:val="left" w:pos="0"/>
        </w:tabs>
        <w:spacing w:line="240" w:lineRule="auto"/>
        <w:ind w:right="313"/>
        <w:jc w:val="both"/>
        <w:rPr>
          <w:sz w:val="22"/>
          <w:szCs w:val="22"/>
          <w:lang w:bidi="it-IT"/>
        </w:rPr>
      </w:pPr>
      <w:r w:rsidRPr="00376B67">
        <w:rPr>
          <w:i/>
          <w:sz w:val="22"/>
          <w:szCs w:val="22"/>
          <w:u w:val="single"/>
          <w:lang w:bidi="it-IT"/>
        </w:rPr>
        <w:t>Fatto:</w:t>
      </w:r>
      <w:r w:rsidRPr="00376B67">
        <w:rPr>
          <w:i/>
          <w:sz w:val="22"/>
          <w:szCs w:val="22"/>
          <w:lang w:bidi="it-IT"/>
        </w:rPr>
        <w:t xml:space="preserve"> </w:t>
      </w:r>
      <w:r w:rsidRPr="00376B67">
        <w:rPr>
          <w:sz w:val="22"/>
          <w:szCs w:val="22"/>
          <w:lang w:bidi="it-IT"/>
        </w:rPr>
        <w:t xml:space="preserve">concetto rilevante per il processo di </w:t>
      </w:r>
      <w:proofErr w:type="spellStart"/>
      <w:r w:rsidRPr="00376B67">
        <w:rPr>
          <w:sz w:val="22"/>
          <w:szCs w:val="22"/>
          <w:lang w:bidi="it-IT"/>
        </w:rPr>
        <w:t>Decision</w:t>
      </w:r>
      <w:proofErr w:type="spellEnd"/>
      <w:r w:rsidRPr="00376B67">
        <w:rPr>
          <w:sz w:val="22"/>
          <w:szCs w:val="22"/>
          <w:lang w:bidi="it-IT"/>
        </w:rPr>
        <w:t>-Making. Tipicamente modella una specifica area di business (Vendite, Ordini, Produzione, etc.), ed è caratterizzato da una a più misure;</w:t>
      </w:r>
    </w:p>
    <w:p w:rsidR="00635490" w:rsidRPr="00CB186E" w:rsidRDefault="00635490" w:rsidP="00CB186E">
      <w:pPr>
        <w:pStyle w:val="Paragrafoelenco"/>
        <w:numPr>
          <w:ilvl w:val="0"/>
          <w:numId w:val="1"/>
        </w:numPr>
        <w:tabs>
          <w:tab w:val="left" w:pos="0"/>
        </w:tabs>
        <w:spacing w:line="240" w:lineRule="auto"/>
        <w:ind w:right="313"/>
        <w:jc w:val="both"/>
        <w:rPr>
          <w:sz w:val="22"/>
          <w:szCs w:val="22"/>
          <w:lang w:bidi="it-IT"/>
        </w:rPr>
      </w:pPr>
      <w:r w:rsidRPr="00CB186E">
        <w:rPr>
          <w:i/>
          <w:sz w:val="22"/>
          <w:szCs w:val="22"/>
          <w:u w:val="single"/>
          <w:lang w:bidi="it-IT"/>
        </w:rPr>
        <w:t>Misura</w:t>
      </w:r>
      <w:r w:rsidRPr="00CB186E">
        <w:rPr>
          <w:i/>
          <w:sz w:val="22"/>
          <w:szCs w:val="22"/>
          <w:lang w:bidi="it-IT"/>
        </w:rPr>
        <w:t xml:space="preserve">: </w:t>
      </w:r>
      <w:r w:rsidRPr="00CB186E">
        <w:rPr>
          <w:sz w:val="22"/>
          <w:szCs w:val="22"/>
          <w:lang w:bidi="it-IT"/>
        </w:rPr>
        <w:t xml:space="preserve">rappresenta l’aspetto quantitativo del fatto che risulta di elevata importanza per l’analisi. Proprio dalle </w:t>
      </w:r>
      <w:r w:rsidRPr="00CB186E">
        <w:rPr>
          <w:i/>
          <w:sz w:val="22"/>
          <w:szCs w:val="22"/>
          <w:lang w:bidi="it-IT"/>
        </w:rPr>
        <w:t xml:space="preserve">Misure </w:t>
      </w:r>
      <w:r w:rsidRPr="00CB186E">
        <w:rPr>
          <w:sz w:val="22"/>
          <w:szCs w:val="22"/>
          <w:lang w:bidi="it-IT"/>
        </w:rPr>
        <w:t xml:space="preserve">vengono estratti dei </w:t>
      </w:r>
      <w:r w:rsidRPr="00CB186E">
        <w:rPr>
          <w:i/>
          <w:sz w:val="22"/>
          <w:szCs w:val="22"/>
          <w:lang w:bidi="it-IT"/>
        </w:rPr>
        <w:t xml:space="preserve">KPI (Key Performance </w:t>
      </w:r>
      <w:proofErr w:type="spellStart"/>
      <w:r w:rsidRPr="00CB186E">
        <w:rPr>
          <w:i/>
          <w:sz w:val="22"/>
          <w:szCs w:val="22"/>
          <w:lang w:bidi="it-IT"/>
        </w:rPr>
        <w:t>Indicator</w:t>
      </w:r>
      <w:proofErr w:type="spellEnd"/>
      <w:r w:rsidRPr="00CB186E">
        <w:rPr>
          <w:i/>
          <w:sz w:val="22"/>
          <w:szCs w:val="22"/>
          <w:lang w:bidi="it-IT"/>
        </w:rPr>
        <w:t xml:space="preserve">) </w:t>
      </w:r>
      <w:r w:rsidRPr="00CB186E">
        <w:rPr>
          <w:sz w:val="22"/>
          <w:szCs w:val="22"/>
          <w:lang w:bidi="it-IT"/>
        </w:rPr>
        <w:t>che guideranno le imprese nelle proprie strategie di business. Alcuni esempi possono essere la Quantità prodotta, il Profitto, e il Prezzo;</w:t>
      </w:r>
    </w:p>
    <w:p w:rsidR="00635490" w:rsidRPr="00CB186E" w:rsidRDefault="00635490" w:rsidP="00CB186E">
      <w:pPr>
        <w:pStyle w:val="Paragrafoelenco"/>
        <w:numPr>
          <w:ilvl w:val="0"/>
          <w:numId w:val="1"/>
        </w:numPr>
        <w:tabs>
          <w:tab w:val="left" w:pos="0"/>
        </w:tabs>
        <w:spacing w:line="240" w:lineRule="auto"/>
        <w:ind w:right="313"/>
        <w:jc w:val="both"/>
        <w:rPr>
          <w:sz w:val="22"/>
          <w:szCs w:val="22"/>
          <w:lang w:bidi="it-IT"/>
        </w:rPr>
      </w:pPr>
      <w:r w:rsidRPr="00CB186E">
        <w:rPr>
          <w:i/>
          <w:sz w:val="22"/>
          <w:szCs w:val="22"/>
          <w:u w:val="single"/>
          <w:lang w:bidi="it-IT"/>
        </w:rPr>
        <w:t>Dimensione</w:t>
      </w:r>
      <w:r w:rsidRPr="00CB186E">
        <w:rPr>
          <w:i/>
          <w:sz w:val="22"/>
          <w:szCs w:val="22"/>
          <w:lang w:bidi="it-IT"/>
        </w:rPr>
        <w:t xml:space="preserve">: </w:t>
      </w:r>
      <w:r w:rsidRPr="00CB186E">
        <w:rPr>
          <w:sz w:val="22"/>
          <w:szCs w:val="22"/>
          <w:lang w:bidi="it-IT"/>
        </w:rPr>
        <w:t xml:space="preserve">rappresenta le coordinate di analisi del </w:t>
      </w:r>
      <w:r w:rsidRPr="00CB186E">
        <w:rPr>
          <w:i/>
          <w:sz w:val="22"/>
          <w:szCs w:val="22"/>
          <w:lang w:bidi="it-IT"/>
        </w:rPr>
        <w:t>Fatto</w:t>
      </w:r>
      <w:r w:rsidRPr="00CB186E">
        <w:rPr>
          <w:sz w:val="22"/>
          <w:szCs w:val="22"/>
          <w:lang w:bidi="it-IT"/>
        </w:rPr>
        <w:t>. Tra queste possiamo trovare Data, Prodotto, Negozio;</w:t>
      </w:r>
    </w:p>
    <w:p w:rsidR="00635490" w:rsidRPr="00CB186E" w:rsidRDefault="00635490" w:rsidP="00CB186E">
      <w:pPr>
        <w:pStyle w:val="Paragrafoelenco"/>
        <w:numPr>
          <w:ilvl w:val="0"/>
          <w:numId w:val="1"/>
        </w:numPr>
        <w:tabs>
          <w:tab w:val="left" w:pos="0"/>
        </w:tabs>
        <w:spacing w:line="240" w:lineRule="auto"/>
        <w:ind w:right="313"/>
        <w:jc w:val="both"/>
        <w:rPr>
          <w:sz w:val="22"/>
          <w:szCs w:val="22"/>
          <w:lang w:bidi="it-IT"/>
        </w:rPr>
      </w:pPr>
      <w:r w:rsidRPr="00CB186E">
        <w:rPr>
          <w:i/>
          <w:sz w:val="22"/>
          <w:szCs w:val="22"/>
          <w:u w:val="single"/>
          <w:lang w:bidi="it-IT"/>
        </w:rPr>
        <w:t>Attributo Dimensionale</w:t>
      </w:r>
      <w:r w:rsidRPr="00CB186E">
        <w:rPr>
          <w:i/>
          <w:sz w:val="22"/>
          <w:szCs w:val="22"/>
          <w:lang w:bidi="it-IT"/>
        </w:rPr>
        <w:t xml:space="preserve">: </w:t>
      </w:r>
      <w:r w:rsidRPr="00CB186E">
        <w:rPr>
          <w:sz w:val="22"/>
          <w:szCs w:val="22"/>
          <w:lang w:bidi="it-IT"/>
        </w:rPr>
        <w:t>è un raggruppamento logico di alcuni elementi di una stessa dimensione. Classi di elementi che consentono all'utente di selezionare i dati per specifiche caratteristiche.</w:t>
      </w:r>
    </w:p>
    <w:p w:rsidR="00635490" w:rsidRPr="00CB186E" w:rsidRDefault="00635490" w:rsidP="00CB186E">
      <w:pPr>
        <w:tabs>
          <w:tab w:val="left" w:pos="0"/>
        </w:tabs>
        <w:spacing w:line="240" w:lineRule="auto"/>
        <w:ind w:right="313"/>
        <w:jc w:val="both"/>
        <w:rPr>
          <w:sz w:val="22"/>
          <w:szCs w:val="22"/>
          <w:lang w:bidi="it-IT"/>
        </w:rPr>
      </w:pPr>
      <w:r w:rsidRPr="00CB186E">
        <w:rPr>
          <w:sz w:val="22"/>
          <w:szCs w:val="22"/>
          <w:lang w:bidi="it-IT"/>
        </w:rPr>
        <w:t xml:space="preserve">Una volta costruito il Data </w:t>
      </w:r>
      <w:proofErr w:type="spellStart"/>
      <w:r w:rsidRPr="00CB186E">
        <w:rPr>
          <w:sz w:val="22"/>
          <w:szCs w:val="22"/>
          <w:lang w:bidi="it-IT"/>
        </w:rPr>
        <w:t>Fact</w:t>
      </w:r>
      <w:proofErr w:type="spellEnd"/>
      <w:r w:rsidRPr="00CB186E">
        <w:rPr>
          <w:sz w:val="22"/>
          <w:szCs w:val="22"/>
          <w:lang w:bidi="it-IT"/>
        </w:rPr>
        <w:t xml:space="preserve"> Model, viene implementato lo schema logico. Esso viene rappresentato secondo uno </w:t>
      </w:r>
      <w:r w:rsidRPr="001D5704">
        <w:rPr>
          <w:b/>
          <w:sz w:val="22"/>
          <w:szCs w:val="22"/>
          <w:lang w:bidi="it-IT"/>
        </w:rPr>
        <w:t>Star Schema</w:t>
      </w:r>
      <w:r w:rsidRPr="00CB186E">
        <w:rPr>
          <w:sz w:val="22"/>
          <w:szCs w:val="22"/>
          <w:lang w:bidi="it-IT"/>
        </w:rPr>
        <w:t>, il cui centro è costituito da una tabella dei fatti; le punte della stella rappresentano invece le tabelle delle dimensioni che si diramano dal centro. Le caratteristiche principali di uno Star Schema sono le seguenti:</w:t>
      </w:r>
    </w:p>
    <w:p w:rsidR="00635490" w:rsidRPr="001D5704" w:rsidRDefault="00635490" w:rsidP="001D5704">
      <w:pPr>
        <w:pStyle w:val="Paragrafoelenco"/>
        <w:numPr>
          <w:ilvl w:val="0"/>
          <w:numId w:val="7"/>
        </w:numPr>
        <w:tabs>
          <w:tab w:val="left" w:pos="0"/>
        </w:tabs>
        <w:spacing w:line="240" w:lineRule="auto"/>
        <w:ind w:right="313"/>
        <w:jc w:val="both"/>
        <w:rPr>
          <w:sz w:val="22"/>
          <w:szCs w:val="22"/>
          <w:lang w:bidi="it-IT"/>
        </w:rPr>
      </w:pPr>
      <w:r w:rsidRPr="001D5704">
        <w:rPr>
          <w:sz w:val="22"/>
          <w:szCs w:val="22"/>
          <w:lang w:bidi="it-IT"/>
        </w:rPr>
        <w:t>Struttura semplice di facile comprensione;</w:t>
      </w:r>
    </w:p>
    <w:p w:rsidR="00635490" w:rsidRPr="001D5704" w:rsidRDefault="00635490" w:rsidP="001D5704">
      <w:pPr>
        <w:pStyle w:val="Paragrafoelenco"/>
        <w:numPr>
          <w:ilvl w:val="0"/>
          <w:numId w:val="7"/>
        </w:numPr>
        <w:tabs>
          <w:tab w:val="left" w:pos="0"/>
        </w:tabs>
        <w:spacing w:line="240" w:lineRule="auto"/>
        <w:ind w:right="313"/>
        <w:jc w:val="both"/>
        <w:rPr>
          <w:sz w:val="22"/>
          <w:szCs w:val="22"/>
          <w:lang w:bidi="it-IT"/>
        </w:rPr>
      </w:pPr>
      <w:r w:rsidRPr="001D5704">
        <w:rPr>
          <w:sz w:val="22"/>
          <w:szCs w:val="22"/>
          <w:lang w:bidi="it-IT"/>
        </w:rPr>
        <w:t xml:space="preserve">Query molto performanti, perché riducono i </w:t>
      </w:r>
      <w:r w:rsidR="00376B67" w:rsidRPr="001D5704">
        <w:rPr>
          <w:sz w:val="22"/>
          <w:szCs w:val="22"/>
          <w:lang w:bidi="it-IT"/>
        </w:rPr>
        <w:t>JOIN</w:t>
      </w:r>
      <w:r w:rsidRPr="001D5704">
        <w:rPr>
          <w:sz w:val="22"/>
          <w:szCs w:val="22"/>
          <w:lang w:bidi="it-IT"/>
        </w:rPr>
        <w:t xml:space="preserve"> da effettuare tra tabelle;</w:t>
      </w:r>
    </w:p>
    <w:p w:rsidR="00635490" w:rsidRPr="001D5704" w:rsidRDefault="00635490" w:rsidP="001D5704">
      <w:pPr>
        <w:pStyle w:val="Paragrafoelenco"/>
        <w:numPr>
          <w:ilvl w:val="0"/>
          <w:numId w:val="7"/>
        </w:numPr>
        <w:tabs>
          <w:tab w:val="left" w:pos="0"/>
        </w:tabs>
        <w:spacing w:line="240" w:lineRule="auto"/>
        <w:ind w:right="313"/>
        <w:jc w:val="both"/>
        <w:rPr>
          <w:sz w:val="22"/>
          <w:szCs w:val="22"/>
          <w:lang w:bidi="it-IT"/>
        </w:rPr>
      </w:pPr>
      <w:r w:rsidRPr="001D5704">
        <w:rPr>
          <w:sz w:val="22"/>
          <w:szCs w:val="22"/>
          <w:lang w:bidi="it-IT"/>
        </w:rPr>
        <w:t>Tempo di caricamento dei dati relativamente lungo, perché la ridondanza dei dati dovuta alla de-normalizzazione, provoca l’aumento delle dimensioni della tabella;</w:t>
      </w:r>
    </w:p>
    <w:p w:rsidR="00635490" w:rsidRPr="001D5704" w:rsidRDefault="00635490" w:rsidP="001D5704">
      <w:pPr>
        <w:pStyle w:val="Paragrafoelenco"/>
        <w:numPr>
          <w:ilvl w:val="0"/>
          <w:numId w:val="7"/>
        </w:numPr>
        <w:tabs>
          <w:tab w:val="left" w:pos="0"/>
        </w:tabs>
        <w:spacing w:line="240" w:lineRule="auto"/>
        <w:ind w:right="313"/>
        <w:jc w:val="both"/>
        <w:rPr>
          <w:sz w:val="22"/>
          <w:szCs w:val="22"/>
          <w:lang w:bidi="it-IT"/>
        </w:rPr>
      </w:pPr>
      <w:r w:rsidRPr="001D5704">
        <w:rPr>
          <w:sz w:val="22"/>
          <w:szCs w:val="22"/>
          <w:lang w:bidi="it-IT"/>
        </w:rPr>
        <w:t>Ampiamente supportato da un gran numero di strumenti di business intelligence;</w:t>
      </w:r>
    </w:p>
    <w:p w:rsidR="00635490" w:rsidRPr="001D5704" w:rsidRDefault="00635490" w:rsidP="001D5704">
      <w:pPr>
        <w:pStyle w:val="Paragrafoelenco"/>
        <w:numPr>
          <w:ilvl w:val="0"/>
          <w:numId w:val="7"/>
        </w:numPr>
        <w:tabs>
          <w:tab w:val="left" w:pos="0"/>
        </w:tabs>
        <w:spacing w:line="240" w:lineRule="auto"/>
        <w:ind w:right="313"/>
        <w:jc w:val="both"/>
        <w:rPr>
          <w:sz w:val="22"/>
          <w:szCs w:val="22"/>
          <w:lang w:bidi="it-IT"/>
        </w:rPr>
      </w:pPr>
      <w:r w:rsidRPr="001D5704">
        <w:rPr>
          <w:sz w:val="22"/>
          <w:szCs w:val="22"/>
          <w:lang w:bidi="it-IT"/>
        </w:rPr>
        <w:t>Le tabelle dei fatti in uno Star Schema sono in terza forma normale, mentre le tabelle dimensionali sono de</w:t>
      </w:r>
      <w:r w:rsidR="00376B67">
        <w:rPr>
          <w:sz w:val="22"/>
          <w:szCs w:val="22"/>
          <w:lang w:bidi="it-IT"/>
        </w:rPr>
        <w:t>-</w:t>
      </w:r>
      <w:r w:rsidRPr="001D5704">
        <w:rPr>
          <w:sz w:val="22"/>
          <w:szCs w:val="22"/>
          <w:lang w:bidi="it-IT"/>
        </w:rPr>
        <w:t>normalizzate</w:t>
      </w:r>
      <w:r w:rsidR="001D5704">
        <w:rPr>
          <w:sz w:val="22"/>
          <w:szCs w:val="22"/>
          <w:lang w:bidi="it-IT"/>
        </w:rPr>
        <w:t>.</w:t>
      </w:r>
    </w:p>
    <w:p w:rsidR="00635490" w:rsidRDefault="00635490" w:rsidP="00CB186E">
      <w:pPr>
        <w:tabs>
          <w:tab w:val="left" w:pos="0"/>
        </w:tabs>
        <w:spacing w:line="240" w:lineRule="auto"/>
        <w:rPr>
          <w:sz w:val="22"/>
          <w:szCs w:val="22"/>
          <w:lang w:bidi="it-IT"/>
        </w:rPr>
      </w:pPr>
      <w:r w:rsidRPr="00CB186E">
        <w:rPr>
          <w:sz w:val="22"/>
          <w:szCs w:val="22"/>
          <w:lang w:bidi="it-IT"/>
        </w:rPr>
        <w:t>Una base dati è in 3NF (</w:t>
      </w:r>
      <w:r w:rsidRPr="00CB186E">
        <w:rPr>
          <w:i/>
          <w:iCs/>
          <w:sz w:val="22"/>
          <w:szCs w:val="22"/>
          <w:lang w:bidi="it-IT"/>
        </w:rPr>
        <w:t>terza forma normale</w:t>
      </w:r>
      <w:r w:rsidRPr="00CB186E">
        <w:rPr>
          <w:sz w:val="22"/>
          <w:szCs w:val="22"/>
          <w:lang w:bidi="it-IT"/>
        </w:rPr>
        <w:t xml:space="preserve">) se tutti gli attributi non-chiave dipendono dalla chiave soltanto, ossia non esistono attributi non-chiave che dipendono da altri attributi non-chiave. Tale normalizzazione elimina la dipendenza transitiva degli attributi dalla chiave e prende il nome di schema </w:t>
      </w:r>
      <w:proofErr w:type="spellStart"/>
      <w:r w:rsidRPr="00CB186E">
        <w:rPr>
          <w:b/>
          <w:sz w:val="22"/>
          <w:szCs w:val="22"/>
          <w:lang w:bidi="it-IT"/>
        </w:rPr>
        <w:t>SnowFlake</w:t>
      </w:r>
      <w:proofErr w:type="spellEnd"/>
      <w:r w:rsidRPr="00CB186E">
        <w:rPr>
          <w:sz w:val="22"/>
          <w:szCs w:val="22"/>
          <w:lang w:bidi="it-IT"/>
        </w:rPr>
        <w:t>.</w:t>
      </w:r>
    </w:p>
    <w:p w:rsidR="001D5704" w:rsidRPr="001D5704" w:rsidRDefault="001D5704" w:rsidP="001D5704">
      <w:pPr>
        <w:pStyle w:val="Paragrafoelenco"/>
        <w:numPr>
          <w:ilvl w:val="0"/>
          <w:numId w:val="6"/>
        </w:numPr>
        <w:rPr>
          <w:sz w:val="22"/>
          <w:szCs w:val="22"/>
          <w:lang w:bidi="it-IT"/>
        </w:rPr>
      </w:pPr>
      <w:r w:rsidRPr="001D5704">
        <w:rPr>
          <w:sz w:val="22"/>
          <w:szCs w:val="22"/>
          <w:lang w:val="en-US" w:bidi="it-IT"/>
        </w:rPr>
        <w:t>Normalized tables;</w:t>
      </w:r>
    </w:p>
    <w:p w:rsidR="001D5704" w:rsidRPr="001D5704" w:rsidRDefault="001D5704" w:rsidP="001D5704">
      <w:pPr>
        <w:pStyle w:val="Paragrafoelenco"/>
        <w:numPr>
          <w:ilvl w:val="0"/>
          <w:numId w:val="6"/>
        </w:numPr>
        <w:rPr>
          <w:sz w:val="22"/>
          <w:szCs w:val="22"/>
          <w:lang w:val="en-US" w:bidi="it-IT"/>
        </w:rPr>
      </w:pPr>
      <w:r w:rsidRPr="001D5704">
        <w:rPr>
          <w:sz w:val="22"/>
          <w:szCs w:val="22"/>
          <w:lang w:val="en-US" w:bidi="it-IT"/>
        </w:rPr>
        <w:t>Slower query run than Star Schema;</w:t>
      </w:r>
    </w:p>
    <w:p w:rsidR="001D5704" w:rsidRPr="001D5704" w:rsidRDefault="001D5704" w:rsidP="001D5704">
      <w:pPr>
        <w:pStyle w:val="Paragrafoelenco"/>
        <w:numPr>
          <w:ilvl w:val="0"/>
          <w:numId w:val="6"/>
        </w:numPr>
        <w:rPr>
          <w:sz w:val="22"/>
          <w:szCs w:val="22"/>
          <w:lang w:val="en-US" w:bidi="it-IT"/>
        </w:rPr>
      </w:pPr>
      <w:r w:rsidRPr="001D5704">
        <w:rPr>
          <w:sz w:val="22"/>
          <w:szCs w:val="22"/>
          <w:lang w:val="en-US" w:bidi="it-IT"/>
        </w:rPr>
        <w:t xml:space="preserve">Creation of Integer surrogate keys (SK). </w:t>
      </w:r>
    </w:p>
    <w:p w:rsidR="001D5704" w:rsidRPr="001D5704" w:rsidRDefault="001D5704" w:rsidP="001D5704">
      <w:pPr>
        <w:pStyle w:val="Paragrafoelenco"/>
        <w:numPr>
          <w:ilvl w:val="0"/>
          <w:numId w:val="6"/>
        </w:numPr>
        <w:rPr>
          <w:sz w:val="22"/>
          <w:szCs w:val="22"/>
          <w:lang w:bidi="it-IT"/>
        </w:rPr>
      </w:pPr>
      <w:r w:rsidRPr="001D5704">
        <w:rPr>
          <w:sz w:val="22"/>
          <w:szCs w:val="22"/>
          <w:lang w:val="en-US" w:bidi="it-IT"/>
        </w:rPr>
        <w:t>Minimal code changes.</w:t>
      </w:r>
    </w:p>
    <w:p w:rsidR="00635490" w:rsidRPr="00CB186E" w:rsidRDefault="00635490" w:rsidP="00CB186E">
      <w:pPr>
        <w:tabs>
          <w:tab w:val="left" w:pos="0"/>
        </w:tabs>
        <w:spacing w:line="240" w:lineRule="auto"/>
        <w:jc w:val="both"/>
        <w:rPr>
          <w:sz w:val="22"/>
          <w:szCs w:val="22"/>
          <w:lang w:bidi="it-IT"/>
        </w:rPr>
      </w:pPr>
      <w:r w:rsidRPr="00CB186E">
        <w:rPr>
          <w:sz w:val="22"/>
          <w:szCs w:val="22"/>
          <w:lang w:bidi="it-IT"/>
        </w:rPr>
        <w:t>Per svolgere una analisi completa</w:t>
      </w:r>
      <w:r w:rsidR="00CB186E">
        <w:rPr>
          <w:sz w:val="22"/>
          <w:szCs w:val="22"/>
          <w:lang w:bidi="it-IT"/>
        </w:rPr>
        <w:t xml:space="preserve"> </w:t>
      </w:r>
      <w:r w:rsidRPr="00CB186E">
        <w:rPr>
          <w:sz w:val="22"/>
          <w:szCs w:val="22"/>
          <w:lang w:bidi="it-IT"/>
        </w:rPr>
        <w:t xml:space="preserve">e ottenere un risultato attendibile partendo dai dati ISTAT, evidenziati e trasformati tramite il processo di data </w:t>
      </w:r>
      <w:proofErr w:type="spellStart"/>
      <w:r w:rsidRPr="00CB186E">
        <w:rPr>
          <w:sz w:val="22"/>
          <w:szCs w:val="22"/>
          <w:lang w:bidi="it-IT"/>
        </w:rPr>
        <w:t>quality</w:t>
      </w:r>
      <w:proofErr w:type="spellEnd"/>
      <w:r w:rsidRPr="00CB186E">
        <w:rPr>
          <w:sz w:val="22"/>
          <w:szCs w:val="22"/>
          <w:lang w:bidi="it-IT"/>
        </w:rPr>
        <w:t>, sono state necessarie principalmente tre query, tutte estremamente collegate tra loro, con l’obiettivo finale di trovare quali, tra le migliaia di città sono le più appetibili economicamente per aprire un nuovo negozio</w:t>
      </w:r>
      <w:r w:rsidR="00CB186E">
        <w:rPr>
          <w:sz w:val="22"/>
          <w:szCs w:val="22"/>
          <w:lang w:bidi="it-IT"/>
        </w:rPr>
        <w:t xml:space="preserve"> (</w:t>
      </w:r>
      <w:r w:rsidR="00CB186E" w:rsidRPr="00CB186E">
        <w:rPr>
          <w:b/>
          <w:sz w:val="22"/>
          <w:szCs w:val="22"/>
          <w:lang w:bidi="it-IT"/>
        </w:rPr>
        <w:t>best geo-location</w:t>
      </w:r>
      <w:r w:rsidR="00CB186E">
        <w:rPr>
          <w:b/>
          <w:sz w:val="22"/>
          <w:szCs w:val="22"/>
          <w:lang w:bidi="it-IT"/>
        </w:rPr>
        <w:t>)</w:t>
      </w:r>
      <w:r w:rsidRPr="00CB186E">
        <w:rPr>
          <w:sz w:val="22"/>
          <w:szCs w:val="22"/>
          <w:lang w:bidi="it-IT"/>
        </w:rPr>
        <w:t xml:space="preserve">. </w:t>
      </w:r>
    </w:p>
    <w:p w:rsidR="00376B67" w:rsidRDefault="00635490" w:rsidP="00CB186E">
      <w:pPr>
        <w:tabs>
          <w:tab w:val="left" w:pos="0"/>
        </w:tabs>
        <w:spacing w:line="240" w:lineRule="auto"/>
        <w:jc w:val="both"/>
        <w:rPr>
          <w:sz w:val="22"/>
          <w:szCs w:val="22"/>
          <w:lang w:bidi="it-IT"/>
        </w:rPr>
      </w:pPr>
      <w:r w:rsidRPr="00CB186E">
        <w:rPr>
          <w:sz w:val="22"/>
          <w:szCs w:val="22"/>
          <w:lang w:bidi="it-IT"/>
        </w:rPr>
        <w:t xml:space="preserve">Inizialmente, le query saranno relative agli indicatori regionali presi dal sito dell’ISTAT (spesa media mensile familiare per beni e servizi non alimentari, reddito medio, </w:t>
      </w:r>
      <w:r w:rsidRPr="00CB186E">
        <w:rPr>
          <w:rFonts w:eastAsia="Times New Roman"/>
          <w:color w:val="000000"/>
          <w:sz w:val="22"/>
          <w:szCs w:val="22"/>
          <w:lang w:eastAsia="it-IT"/>
        </w:rPr>
        <w:t>rete ferroviaria in esercizio,</w:t>
      </w:r>
      <w:r w:rsidRPr="00CB186E">
        <w:rPr>
          <w:sz w:val="22"/>
          <w:szCs w:val="22"/>
          <w:lang w:bidi="it-IT"/>
        </w:rPr>
        <w:t xml:space="preserve"> tasso di disoccupazione, PIL Pro Capite)</w:t>
      </w:r>
      <w:r w:rsidR="00376B67">
        <w:rPr>
          <w:sz w:val="22"/>
          <w:szCs w:val="22"/>
          <w:lang w:bidi="it-IT"/>
        </w:rPr>
        <w:t>.</w:t>
      </w:r>
      <w:r w:rsidRPr="00CB186E">
        <w:rPr>
          <w:sz w:val="22"/>
          <w:szCs w:val="22"/>
          <w:lang w:bidi="it-IT"/>
        </w:rPr>
        <w:t xml:space="preserve"> </w:t>
      </w:r>
      <w:r w:rsidR="00376B67">
        <w:rPr>
          <w:sz w:val="22"/>
          <w:szCs w:val="22"/>
          <w:lang w:bidi="it-IT"/>
        </w:rPr>
        <w:t>S</w:t>
      </w:r>
      <w:r w:rsidRPr="00CB186E">
        <w:rPr>
          <w:sz w:val="22"/>
          <w:szCs w:val="22"/>
          <w:lang w:bidi="it-IT"/>
        </w:rPr>
        <w:t xml:space="preserve">arà creato un fattore di somma dei vari </w:t>
      </w:r>
      <w:proofErr w:type="spellStart"/>
      <w:r w:rsidRPr="00CB186E">
        <w:rPr>
          <w:sz w:val="22"/>
          <w:szCs w:val="22"/>
          <w:lang w:bidi="it-IT"/>
        </w:rPr>
        <w:t>rank</w:t>
      </w:r>
      <w:proofErr w:type="spellEnd"/>
      <w:r w:rsidRPr="00CB186E">
        <w:rPr>
          <w:sz w:val="22"/>
          <w:szCs w:val="22"/>
          <w:lang w:bidi="it-IT"/>
        </w:rPr>
        <w:t xml:space="preserve"> raggruppati per regione e ordinati per </w:t>
      </w:r>
      <w:proofErr w:type="spellStart"/>
      <w:r w:rsidRPr="00CB186E">
        <w:rPr>
          <w:sz w:val="22"/>
          <w:szCs w:val="22"/>
          <w:lang w:bidi="it-IT"/>
        </w:rPr>
        <w:t>rank</w:t>
      </w:r>
      <w:proofErr w:type="spellEnd"/>
      <w:r w:rsidRPr="00CB186E">
        <w:rPr>
          <w:sz w:val="22"/>
          <w:szCs w:val="22"/>
          <w:lang w:bidi="it-IT"/>
        </w:rPr>
        <w:t xml:space="preserve"> decrescente. In questo modo, si otterrà come risultato un ordine di potenzialità di sviluppo delle regioni Italiane. Ad esso, si sommeranno i dati aziendali relativi allo storico del numero di negozi chiusi e ancora aperti per ogni regione e, il valore finale su cui sarà basata la nostra classifica, prenderà il nome di </w:t>
      </w:r>
      <w:proofErr w:type="spellStart"/>
      <w:r w:rsidRPr="00CB186E">
        <w:rPr>
          <w:sz w:val="22"/>
          <w:szCs w:val="22"/>
          <w:lang w:bidi="it-IT"/>
        </w:rPr>
        <w:t>Rank</w:t>
      </w:r>
      <w:proofErr w:type="spellEnd"/>
      <w:r w:rsidRPr="00CB186E">
        <w:rPr>
          <w:sz w:val="22"/>
          <w:szCs w:val="22"/>
          <w:lang w:bidi="it-IT"/>
        </w:rPr>
        <w:t xml:space="preserve">. </w:t>
      </w:r>
      <w:r w:rsidRPr="00CB186E">
        <w:rPr>
          <w:sz w:val="22"/>
          <w:szCs w:val="22"/>
          <w:lang w:bidi="it-IT"/>
        </w:rPr>
        <w:t>Le</w:t>
      </w:r>
      <w:r w:rsidRPr="00CB186E">
        <w:rPr>
          <w:sz w:val="22"/>
          <w:szCs w:val="22"/>
          <w:lang w:bidi="it-IT"/>
        </w:rPr>
        <w:t xml:space="preserve"> tre regioni migliori su cui investire un capitale economico sono </w:t>
      </w:r>
      <w:proofErr w:type="gramStart"/>
      <w:r w:rsidRPr="00CB186E">
        <w:rPr>
          <w:sz w:val="22"/>
          <w:szCs w:val="22"/>
          <w:lang w:bidi="it-IT"/>
        </w:rPr>
        <w:t>Trentino Alto Adige</w:t>
      </w:r>
      <w:proofErr w:type="gramEnd"/>
      <w:r w:rsidRPr="00CB186E">
        <w:rPr>
          <w:sz w:val="22"/>
          <w:szCs w:val="22"/>
          <w:lang w:bidi="it-IT"/>
        </w:rPr>
        <w:t>, Valle D’Aosta e Friuli Venezia Giulia.</w:t>
      </w:r>
      <w:r w:rsidRPr="00CB186E">
        <w:rPr>
          <w:sz w:val="22"/>
          <w:szCs w:val="22"/>
          <w:lang w:bidi="it-IT"/>
        </w:rPr>
        <w:t xml:space="preserve"> </w:t>
      </w:r>
    </w:p>
    <w:p w:rsidR="00635490" w:rsidRPr="00CB186E" w:rsidRDefault="00635490" w:rsidP="00CB186E">
      <w:pPr>
        <w:tabs>
          <w:tab w:val="left" w:pos="0"/>
        </w:tabs>
        <w:spacing w:line="240" w:lineRule="auto"/>
        <w:jc w:val="both"/>
        <w:rPr>
          <w:sz w:val="22"/>
          <w:szCs w:val="22"/>
          <w:lang w:bidi="it-IT"/>
        </w:rPr>
      </w:pPr>
      <w:proofErr w:type="gramStart"/>
      <w:r w:rsidRPr="00CB186E">
        <w:rPr>
          <w:sz w:val="22"/>
          <w:szCs w:val="22"/>
          <w:lang w:bidi="it-IT"/>
        </w:rPr>
        <w:t>L’ultimo step da svolgere per trovare la posizione ideale per aprire un nuovo negozio</w:t>
      </w:r>
      <w:r w:rsidR="00376B67">
        <w:rPr>
          <w:sz w:val="22"/>
          <w:szCs w:val="22"/>
          <w:lang w:bidi="it-IT"/>
        </w:rPr>
        <w:t>,</w:t>
      </w:r>
      <w:proofErr w:type="gramEnd"/>
      <w:r w:rsidRPr="00CB186E">
        <w:rPr>
          <w:sz w:val="22"/>
          <w:szCs w:val="22"/>
          <w:lang w:bidi="it-IT"/>
        </w:rPr>
        <w:t xml:space="preserve"> è quella di selezionare i comuni presenti nelle tre regioni precedentemente scelte come le più appetibili e andare in profondità analizzando i dati relativi al numero di turisti riferiti all’anno scorso e il numero di residenti per ogni città.</w:t>
      </w:r>
      <w:r w:rsidR="00376B67">
        <w:rPr>
          <w:sz w:val="22"/>
          <w:szCs w:val="22"/>
          <w:lang w:bidi="it-IT"/>
        </w:rPr>
        <w:t xml:space="preserve"> </w:t>
      </w:r>
      <w:r w:rsidR="00376B67" w:rsidRPr="00376B67">
        <w:rPr>
          <w:sz w:val="22"/>
          <w:szCs w:val="22"/>
          <w:lang w:bidi="it-IT"/>
        </w:rPr>
        <w:t>Il risultato ottenuto evidenzia come Andalo, Corvara In Badia e Gressoney-La-</w:t>
      </w:r>
      <w:proofErr w:type="spellStart"/>
      <w:r w:rsidR="00376B67" w:rsidRPr="00376B67">
        <w:rPr>
          <w:sz w:val="22"/>
          <w:szCs w:val="22"/>
          <w:lang w:bidi="it-IT"/>
        </w:rPr>
        <w:t>Trinitè</w:t>
      </w:r>
      <w:proofErr w:type="spellEnd"/>
      <w:r w:rsidR="00376B67" w:rsidRPr="00376B67">
        <w:rPr>
          <w:sz w:val="22"/>
          <w:szCs w:val="22"/>
          <w:lang w:bidi="it-IT"/>
        </w:rPr>
        <w:t xml:space="preserve"> sono le migliori città dove poter aprire un negozio nel 2019.</w:t>
      </w:r>
    </w:p>
    <w:p w:rsidR="00635490" w:rsidRPr="00CB186E" w:rsidRDefault="00635490" w:rsidP="00CB186E">
      <w:pPr>
        <w:tabs>
          <w:tab w:val="left" w:pos="0"/>
        </w:tabs>
        <w:spacing w:line="240" w:lineRule="auto"/>
        <w:ind w:right="313"/>
        <w:jc w:val="both"/>
        <w:rPr>
          <w:sz w:val="22"/>
          <w:szCs w:val="22"/>
          <w:lang w:bidi="it-IT"/>
        </w:rPr>
      </w:pPr>
      <w:r w:rsidRPr="00CB186E">
        <w:rPr>
          <w:b/>
          <w:sz w:val="22"/>
          <w:szCs w:val="22"/>
        </w:rPr>
        <w:lastRenderedPageBreak/>
        <w:t xml:space="preserve">L’algoritmo di classificazione </w:t>
      </w:r>
      <w:r w:rsidRPr="00CB186E">
        <w:rPr>
          <w:b/>
          <w:sz w:val="22"/>
          <w:szCs w:val="22"/>
          <w:lang w:bidi="it-IT"/>
        </w:rPr>
        <w:t>CART</w:t>
      </w:r>
      <w:r w:rsidRPr="00CB186E">
        <w:rPr>
          <w:sz w:val="22"/>
          <w:szCs w:val="22"/>
          <w:lang w:bidi="it-IT"/>
        </w:rPr>
        <w:t xml:space="preserve"> è una procedura non parametrica che costruisce un albero decisionale con l’obiettivo di etichettare un attributo; Infatti, con il termine classificazione si intende il processo che data una collezione di record, denominata </w:t>
      </w:r>
      <w:r w:rsidRPr="00CB186E">
        <w:rPr>
          <w:i/>
          <w:sz w:val="22"/>
          <w:szCs w:val="22"/>
          <w:lang w:bidi="it-IT"/>
        </w:rPr>
        <w:t>Training Set,</w:t>
      </w:r>
      <w:r w:rsidRPr="00CB186E">
        <w:rPr>
          <w:sz w:val="22"/>
          <w:szCs w:val="22"/>
          <w:lang w:bidi="it-IT"/>
        </w:rPr>
        <w:t xml:space="preserve"> cerca di costruire un modello in grado di attribuire una caratteristica, denominata </w:t>
      </w:r>
      <w:r w:rsidRPr="00CB186E">
        <w:rPr>
          <w:i/>
          <w:sz w:val="22"/>
          <w:szCs w:val="22"/>
          <w:lang w:bidi="it-IT"/>
        </w:rPr>
        <w:t>attributo Classe,</w:t>
      </w:r>
      <w:r w:rsidRPr="00CB186E">
        <w:rPr>
          <w:sz w:val="22"/>
          <w:szCs w:val="22"/>
          <w:lang w:bidi="it-IT"/>
        </w:rPr>
        <w:t xml:space="preserve"> basandosi sulla combinazione delle altre proprietà che caratterizzano il singolo individuo della popolazione.  Una volta ottenuto il modello, esso può essere usato per predire la classe di nuove istanze di record per cui la classe è sconosciuta.  </w:t>
      </w:r>
    </w:p>
    <w:p w:rsidR="00635490" w:rsidRPr="00CB186E" w:rsidRDefault="00635490" w:rsidP="00CB186E">
      <w:pPr>
        <w:tabs>
          <w:tab w:val="left" w:pos="0"/>
        </w:tabs>
        <w:spacing w:line="240" w:lineRule="auto"/>
        <w:ind w:right="313"/>
        <w:jc w:val="both"/>
        <w:rPr>
          <w:sz w:val="22"/>
          <w:szCs w:val="22"/>
          <w:lang w:bidi="it-IT"/>
        </w:rPr>
      </w:pPr>
      <w:r w:rsidRPr="00CB186E">
        <w:rPr>
          <w:sz w:val="22"/>
          <w:szCs w:val="22"/>
          <w:lang w:bidi="it-IT"/>
        </w:rPr>
        <w:t xml:space="preserve">Gli step importanti da seguire quando si costruisce un albero decisionale con la procedura CART sono principalmente due: adottare un criterio di bontà della tecnica con i cui i nodi vengono suddivisi da </w:t>
      </w:r>
      <w:proofErr w:type="spellStart"/>
      <w:r w:rsidRPr="00CB186E">
        <w:rPr>
          <w:sz w:val="22"/>
          <w:szCs w:val="22"/>
          <w:lang w:bidi="it-IT"/>
        </w:rPr>
        <w:t>parent</w:t>
      </w:r>
      <w:proofErr w:type="spellEnd"/>
      <w:r w:rsidRPr="00CB186E">
        <w:rPr>
          <w:sz w:val="22"/>
          <w:szCs w:val="22"/>
          <w:lang w:bidi="it-IT"/>
        </w:rPr>
        <w:t xml:space="preserve"> </w:t>
      </w:r>
      <w:proofErr w:type="spellStart"/>
      <w:r w:rsidRPr="00CB186E">
        <w:rPr>
          <w:sz w:val="22"/>
          <w:szCs w:val="22"/>
          <w:lang w:bidi="it-IT"/>
        </w:rPr>
        <w:t>nodes</w:t>
      </w:r>
      <w:proofErr w:type="spellEnd"/>
      <w:r w:rsidRPr="00CB186E">
        <w:rPr>
          <w:sz w:val="22"/>
          <w:szCs w:val="22"/>
          <w:lang w:bidi="it-IT"/>
        </w:rPr>
        <w:t xml:space="preserve"> a </w:t>
      </w:r>
      <w:proofErr w:type="spellStart"/>
      <w:r w:rsidRPr="00CB186E">
        <w:rPr>
          <w:sz w:val="22"/>
          <w:szCs w:val="22"/>
          <w:lang w:bidi="it-IT"/>
        </w:rPr>
        <w:t>child</w:t>
      </w:r>
      <w:proofErr w:type="spellEnd"/>
      <w:r w:rsidRPr="00CB186E">
        <w:rPr>
          <w:sz w:val="22"/>
          <w:szCs w:val="22"/>
          <w:lang w:bidi="it-IT"/>
        </w:rPr>
        <w:t xml:space="preserve"> </w:t>
      </w:r>
      <w:proofErr w:type="spellStart"/>
      <w:r w:rsidRPr="00CB186E">
        <w:rPr>
          <w:sz w:val="22"/>
          <w:szCs w:val="22"/>
          <w:lang w:bidi="it-IT"/>
        </w:rPr>
        <w:t>nodes</w:t>
      </w:r>
      <w:proofErr w:type="spellEnd"/>
      <w:r w:rsidRPr="00CB186E">
        <w:rPr>
          <w:sz w:val="22"/>
          <w:szCs w:val="22"/>
          <w:lang w:bidi="it-IT"/>
        </w:rPr>
        <w:t xml:space="preserve"> (split </w:t>
      </w:r>
      <w:proofErr w:type="spellStart"/>
      <w:r w:rsidRPr="00CB186E">
        <w:rPr>
          <w:sz w:val="22"/>
          <w:szCs w:val="22"/>
          <w:lang w:bidi="it-IT"/>
        </w:rPr>
        <w:t>criterion</w:t>
      </w:r>
      <w:proofErr w:type="spellEnd"/>
      <w:r w:rsidRPr="00CB186E">
        <w:rPr>
          <w:sz w:val="22"/>
          <w:szCs w:val="22"/>
          <w:lang w:bidi="it-IT"/>
        </w:rPr>
        <w:t>) e stabilire una regola di arresto di crescita dell’albero (</w:t>
      </w:r>
      <w:proofErr w:type="spellStart"/>
      <w:r w:rsidRPr="00CB186E">
        <w:rPr>
          <w:sz w:val="22"/>
          <w:szCs w:val="22"/>
          <w:lang w:bidi="it-IT"/>
        </w:rPr>
        <w:t>stopping</w:t>
      </w:r>
      <w:proofErr w:type="spellEnd"/>
      <w:r w:rsidRPr="00CB186E">
        <w:rPr>
          <w:sz w:val="22"/>
          <w:szCs w:val="22"/>
          <w:lang w:bidi="it-IT"/>
        </w:rPr>
        <w:t xml:space="preserve"> rule). </w:t>
      </w:r>
    </w:p>
    <w:p w:rsidR="00CB186E" w:rsidRPr="00CB186E" w:rsidRDefault="00CB186E" w:rsidP="00CB186E">
      <w:pPr>
        <w:tabs>
          <w:tab w:val="left" w:pos="0"/>
        </w:tabs>
        <w:spacing w:line="240" w:lineRule="auto"/>
        <w:ind w:right="313"/>
        <w:jc w:val="both"/>
        <w:rPr>
          <w:sz w:val="22"/>
          <w:szCs w:val="22"/>
          <w:lang w:bidi="it-IT"/>
        </w:rPr>
      </w:pPr>
      <w:r w:rsidRPr="00CB186E">
        <w:rPr>
          <w:sz w:val="22"/>
          <w:szCs w:val="22"/>
        </w:rPr>
        <w:t>Nel progetto implementato,</w:t>
      </w:r>
      <w:r w:rsidRPr="00CB186E">
        <w:rPr>
          <w:sz w:val="22"/>
          <w:szCs w:val="22"/>
          <w:lang w:bidi="it-IT"/>
        </w:rPr>
        <w:t xml:space="preserve"> utilizzeremo il processo CART per definire e predire quali negozi continueranno ad esercitare e quali negozi chiuderanno nel 2019, avendo come training set i negozi che hanno chiuso nel 2018, aventi i dati dal 2017 al primo semestre 2019.</w:t>
      </w:r>
    </w:p>
    <w:p w:rsidR="00CB186E" w:rsidRPr="00CB186E" w:rsidRDefault="00CB186E" w:rsidP="00CB186E">
      <w:pPr>
        <w:pStyle w:val="Corpotesto"/>
        <w:tabs>
          <w:tab w:val="left" w:pos="0"/>
        </w:tabs>
        <w:ind w:right="313"/>
        <w:jc w:val="both"/>
        <w:rPr>
          <w:rFonts w:ascii="Arial" w:hAnsi="Arial" w:cs="Arial"/>
          <w:sz w:val="22"/>
          <w:szCs w:val="22"/>
        </w:rPr>
      </w:pPr>
      <w:r w:rsidRPr="00CB186E">
        <w:rPr>
          <w:rFonts w:ascii="Arial" w:hAnsi="Arial" w:cs="Arial"/>
          <w:sz w:val="22"/>
          <w:szCs w:val="22"/>
        </w:rPr>
        <w:t>Questi dati saranno ulteriormente divisi in training and test set grazie ad una partizione randomica 80/20 sul 100% degli elementi analizzati, dove verrà creato il modello partendo dai Training set di dati per testarlo sui dati di test successivamente.</w:t>
      </w:r>
    </w:p>
    <w:p w:rsidR="00CB186E" w:rsidRPr="00CB186E" w:rsidRDefault="00CB186E" w:rsidP="00CB186E">
      <w:pPr>
        <w:pStyle w:val="Corpotesto"/>
        <w:tabs>
          <w:tab w:val="left" w:pos="0"/>
        </w:tabs>
        <w:ind w:right="313"/>
        <w:jc w:val="both"/>
        <w:rPr>
          <w:rFonts w:ascii="Arial" w:hAnsi="Arial" w:cs="Arial"/>
          <w:sz w:val="22"/>
          <w:szCs w:val="22"/>
        </w:rPr>
      </w:pPr>
      <w:bookmarkStart w:id="0" w:name="_Hlk14441361"/>
      <w:r w:rsidRPr="00CB186E">
        <w:rPr>
          <w:rFonts w:ascii="Arial" w:hAnsi="Arial" w:cs="Arial"/>
          <w:sz w:val="22"/>
          <w:szCs w:val="22"/>
        </w:rPr>
        <w:t>Una volta eseguita l’operazione di test, sarà verificata la sua diseguaglianza distribuzione tramite il Gini index, dove 0 rappresenta la perfetta uguaglianza, mentre un indice di 100 implica una perfetta disuguaglianza e Inoltre, sarà studiata l’accuratezza tramite la media</w:t>
      </w:r>
      <w:bookmarkEnd w:id="0"/>
      <w:r w:rsidRPr="00CB186E">
        <w:rPr>
          <w:rFonts w:ascii="Arial" w:hAnsi="Arial" w:cs="Arial"/>
          <w:sz w:val="22"/>
          <w:szCs w:val="22"/>
        </w:rPr>
        <w:t>.</w:t>
      </w:r>
    </w:p>
    <w:p w:rsidR="00CB186E" w:rsidRPr="00CB186E" w:rsidRDefault="00376B67" w:rsidP="00CB186E">
      <w:pPr>
        <w:tabs>
          <w:tab w:val="left" w:pos="0"/>
        </w:tabs>
        <w:spacing w:line="240" w:lineRule="auto"/>
        <w:jc w:val="both"/>
        <w:rPr>
          <w:sz w:val="22"/>
          <w:szCs w:val="22"/>
        </w:rPr>
      </w:pPr>
      <w:r>
        <w:rPr>
          <w:sz w:val="22"/>
          <w:szCs w:val="22"/>
        </w:rPr>
        <w:t>O</w:t>
      </w:r>
      <w:r w:rsidR="00CB186E" w:rsidRPr="00CB186E">
        <w:rPr>
          <w:sz w:val="22"/>
          <w:szCs w:val="22"/>
        </w:rPr>
        <w:t>ttimizzato al massimo il modello, sono stati introdotti i dati del database da analizzare e predire nel modello creato, ottenendo la previsione</w:t>
      </w:r>
      <w:r>
        <w:rPr>
          <w:sz w:val="22"/>
          <w:szCs w:val="22"/>
        </w:rPr>
        <w:t>. I</w:t>
      </w:r>
      <w:r w:rsidR="00CB186E" w:rsidRPr="00CB186E">
        <w:rPr>
          <w:sz w:val="22"/>
          <w:szCs w:val="22"/>
        </w:rPr>
        <w:t xml:space="preserve">l modello </w:t>
      </w:r>
      <w:proofErr w:type="gramStart"/>
      <w:r w:rsidR="00CB186E" w:rsidRPr="00CB186E">
        <w:rPr>
          <w:sz w:val="22"/>
          <w:szCs w:val="22"/>
        </w:rPr>
        <w:t>è stata ulteriormente valutata</w:t>
      </w:r>
      <w:proofErr w:type="gramEnd"/>
      <w:r w:rsidR="00CB186E" w:rsidRPr="00CB186E">
        <w:rPr>
          <w:sz w:val="22"/>
          <w:szCs w:val="22"/>
        </w:rPr>
        <w:t xml:space="preserve"> tramite l’indice di Gini [0.1705464] e l’accuratezza [0.8701299], e infine, confrontato con i risultati iniziali, per capirne la vera efficienza. Il risultato ha portato ad una previsione di 4 negozi a rischio chiusura su un totale complessivo di 29.</w:t>
      </w:r>
    </w:p>
    <w:p w:rsidR="00CB186E" w:rsidRPr="00CB186E" w:rsidRDefault="00CB186E" w:rsidP="00376B67">
      <w:pPr>
        <w:tabs>
          <w:tab w:val="left" w:pos="0"/>
        </w:tabs>
        <w:spacing w:line="240" w:lineRule="auto"/>
        <w:ind w:right="313"/>
        <w:jc w:val="both"/>
        <w:rPr>
          <w:sz w:val="22"/>
          <w:szCs w:val="22"/>
          <w:lang w:bidi="it-IT"/>
        </w:rPr>
      </w:pPr>
      <w:bookmarkStart w:id="1" w:name="_GoBack"/>
      <w:r w:rsidRPr="00B54F29">
        <w:rPr>
          <w:sz w:val="22"/>
          <w:szCs w:val="22"/>
          <w:lang w:bidi="it-IT"/>
        </w:rPr>
        <w:t>La</w:t>
      </w:r>
      <w:bookmarkEnd w:id="1"/>
      <w:r w:rsidRPr="00CB186E">
        <w:rPr>
          <w:b/>
          <w:sz w:val="22"/>
          <w:szCs w:val="22"/>
          <w:lang w:bidi="it-IT"/>
        </w:rPr>
        <w:t xml:space="preserve"> data </w:t>
      </w:r>
      <w:proofErr w:type="spellStart"/>
      <w:r w:rsidRPr="00CB186E">
        <w:rPr>
          <w:b/>
          <w:sz w:val="22"/>
          <w:szCs w:val="22"/>
          <w:lang w:bidi="it-IT"/>
        </w:rPr>
        <w:t>visualiza</w:t>
      </w:r>
      <w:r w:rsidR="00376B67">
        <w:rPr>
          <w:b/>
          <w:sz w:val="22"/>
          <w:szCs w:val="22"/>
          <w:lang w:bidi="it-IT"/>
        </w:rPr>
        <w:t>t</w:t>
      </w:r>
      <w:r w:rsidRPr="00CB186E">
        <w:rPr>
          <w:b/>
          <w:sz w:val="22"/>
          <w:szCs w:val="22"/>
          <w:lang w:bidi="it-IT"/>
        </w:rPr>
        <w:t>ion</w:t>
      </w:r>
      <w:proofErr w:type="spellEnd"/>
      <w:r w:rsidRPr="00CB186E">
        <w:rPr>
          <w:sz w:val="22"/>
          <w:szCs w:val="22"/>
          <w:lang w:bidi="it-IT"/>
        </w:rPr>
        <w:t xml:space="preserve"> è un termine generico che descrive qualsiasi tentativo di aiutare le persone a comprendere il significato dei dati analizzati posizionandoli in un contesto visivo. Modelli, tendenze e correlazioni che potrebbero non essere rilevati nei dati basati su testo possono essere esposti e riconosciuti più facilmente tramite report utilizzando dei software di visualizzazione dei dati come per esempio Microsoft Power BI.</w:t>
      </w:r>
    </w:p>
    <w:p w:rsidR="00CB186E" w:rsidRPr="00CB186E" w:rsidRDefault="00CB186E" w:rsidP="00CB186E">
      <w:pPr>
        <w:tabs>
          <w:tab w:val="left" w:pos="0"/>
        </w:tabs>
        <w:spacing w:line="240" w:lineRule="auto"/>
        <w:jc w:val="both"/>
        <w:rPr>
          <w:sz w:val="22"/>
          <w:szCs w:val="22"/>
        </w:rPr>
      </w:pPr>
      <w:r w:rsidRPr="00CB186E">
        <w:rPr>
          <w:sz w:val="22"/>
          <w:szCs w:val="22"/>
          <w:lang w:bidi="it-IT"/>
        </w:rPr>
        <w:t xml:space="preserve">Il documento prodotto viene chiamato </w:t>
      </w:r>
      <w:r w:rsidRPr="00CB186E">
        <w:rPr>
          <w:i/>
          <w:iCs/>
          <w:sz w:val="22"/>
          <w:szCs w:val="22"/>
          <w:lang w:bidi="it-IT"/>
        </w:rPr>
        <w:t>report</w:t>
      </w:r>
      <w:r w:rsidRPr="00CB186E">
        <w:rPr>
          <w:i/>
          <w:iCs/>
          <w:sz w:val="22"/>
          <w:szCs w:val="22"/>
          <w:lang w:bidi="it-IT"/>
        </w:rPr>
        <w:t xml:space="preserve">. </w:t>
      </w:r>
      <w:r w:rsidRPr="00CB186E">
        <w:rPr>
          <w:sz w:val="22"/>
          <w:szCs w:val="22"/>
        </w:rPr>
        <w:t>Ne</w:t>
      </w:r>
      <w:r w:rsidRPr="00CB186E">
        <w:rPr>
          <w:sz w:val="22"/>
          <w:szCs w:val="22"/>
        </w:rPr>
        <w:t>l primo</w:t>
      </w:r>
      <w:r w:rsidRPr="00CB186E">
        <w:rPr>
          <w:sz w:val="22"/>
          <w:szCs w:val="22"/>
        </w:rPr>
        <w:t xml:space="preserve"> esemp</w:t>
      </w:r>
      <w:r w:rsidRPr="00CB186E">
        <w:rPr>
          <w:sz w:val="22"/>
          <w:szCs w:val="22"/>
        </w:rPr>
        <w:t>io presentato,</w:t>
      </w:r>
      <w:r w:rsidRPr="00CB186E">
        <w:rPr>
          <w:sz w:val="22"/>
          <w:szCs w:val="22"/>
        </w:rPr>
        <w:t xml:space="preserve"> sono mostrati i risultati ottenuti grazie ad una analisi dei negozi chiusi in Italia dal 2017 ad oggi dell’azienda cliente del progetto analizzato, identificando la causa della chiusura di essi, classificata come una chiusura per un cattivo margine di profitto, o una chiusura per un mercato coperto negli anni o la nascita di un nuovo negozio nei dintorni.</w:t>
      </w:r>
      <w:r w:rsidRPr="00CB186E">
        <w:rPr>
          <w:sz w:val="22"/>
          <w:szCs w:val="22"/>
        </w:rPr>
        <w:t xml:space="preserve"> </w:t>
      </w:r>
      <w:r w:rsidRPr="00CB186E">
        <w:rPr>
          <w:sz w:val="22"/>
          <w:szCs w:val="22"/>
        </w:rPr>
        <w:t xml:space="preserve">Il risultato è visibile attraverso la mappa sottostante che racchiude due esempi per ciascun tipo di chiusura. I negozi di Serravalle mostrano una chiusura di tipo new shop, mentre </w:t>
      </w:r>
      <w:proofErr w:type="gramStart"/>
      <w:r w:rsidRPr="00CB186E">
        <w:rPr>
          <w:sz w:val="22"/>
          <w:szCs w:val="22"/>
        </w:rPr>
        <w:t>il negozi</w:t>
      </w:r>
      <w:proofErr w:type="gramEnd"/>
      <w:r w:rsidRPr="00CB186E">
        <w:rPr>
          <w:sz w:val="22"/>
          <w:szCs w:val="22"/>
        </w:rPr>
        <w:t xml:space="preserve"> di </w:t>
      </w:r>
      <w:proofErr w:type="spellStart"/>
      <w:r w:rsidRPr="00CB186E">
        <w:rPr>
          <w:sz w:val="22"/>
          <w:szCs w:val="22"/>
        </w:rPr>
        <w:t>padova</w:t>
      </w:r>
      <w:proofErr w:type="spellEnd"/>
      <w:r w:rsidRPr="00CB186E">
        <w:rPr>
          <w:sz w:val="22"/>
          <w:szCs w:val="22"/>
        </w:rPr>
        <w:t xml:space="preserve"> e </w:t>
      </w:r>
      <w:proofErr w:type="spellStart"/>
      <w:r w:rsidRPr="00CB186E">
        <w:rPr>
          <w:sz w:val="22"/>
          <w:szCs w:val="22"/>
        </w:rPr>
        <w:t>modena</w:t>
      </w:r>
      <w:proofErr w:type="spellEnd"/>
      <w:r w:rsidRPr="00CB186E">
        <w:rPr>
          <w:sz w:val="22"/>
          <w:szCs w:val="22"/>
        </w:rPr>
        <w:t xml:space="preserve"> di un margine non adeguato.</w:t>
      </w:r>
    </w:p>
    <w:p w:rsidR="00CB186E" w:rsidRPr="00CB186E" w:rsidRDefault="00CB186E" w:rsidP="00CB186E">
      <w:pPr>
        <w:tabs>
          <w:tab w:val="left" w:pos="0"/>
        </w:tabs>
        <w:spacing w:line="240" w:lineRule="auto"/>
        <w:jc w:val="both"/>
        <w:rPr>
          <w:sz w:val="22"/>
          <w:szCs w:val="22"/>
        </w:rPr>
      </w:pPr>
      <w:r w:rsidRPr="00CB186E">
        <w:rPr>
          <w:sz w:val="22"/>
          <w:szCs w:val="22"/>
        </w:rPr>
        <w:t>Le immagini seguenti mostrano un esempio in Power BI di cosa si intende per una dashboard. La sottostante, comprende una analisi generale dei canali di vendita con associati i relativi guadagni, dei prodotti, e del made in. Sarà la visualizzazione di default per il cliente.</w:t>
      </w:r>
      <w:r w:rsidR="00376B67">
        <w:rPr>
          <w:sz w:val="22"/>
          <w:szCs w:val="22"/>
        </w:rPr>
        <w:t xml:space="preserve"> </w:t>
      </w:r>
      <w:r w:rsidRPr="00CB186E">
        <w:rPr>
          <w:sz w:val="22"/>
          <w:szCs w:val="22"/>
        </w:rPr>
        <w:t>Il primo grafico (</w:t>
      </w:r>
      <w:proofErr w:type="spellStart"/>
      <w:r w:rsidRPr="00CB186E">
        <w:rPr>
          <w:sz w:val="22"/>
          <w:szCs w:val="22"/>
        </w:rPr>
        <w:t>BarChart</w:t>
      </w:r>
      <w:proofErr w:type="spellEnd"/>
      <w:r w:rsidRPr="00CB186E">
        <w:rPr>
          <w:sz w:val="22"/>
          <w:szCs w:val="22"/>
        </w:rPr>
        <w:t xml:space="preserve">) comprende la visualizzazione del fatturato totale del 2019 riferente al canale del negozio, suddiviso in </w:t>
      </w:r>
      <w:proofErr w:type="spellStart"/>
      <w:r w:rsidRPr="00CB186E">
        <w:rPr>
          <w:sz w:val="22"/>
          <w:szCs w:val="22"/>
        </w:rPr>
        <w:t>Property</w:t>
      </w:r>
      <w:proofErr w:type="spellEnd"/>
      <w:r w:rsidRPr="00CB186E">
        <w:rPr>
          <w:sz w:val="22"/>
          <w:szCs w:val="22"/>
        </w:rPr>
        <w:t xml:space="preserve"> Full Price e </w:t>
      </w:r>
      <w:proofErr w:type="spellStart"/>
      <w:r w:rsidRPr="00CB186E">
        <w:rPr>
          <w:sz w:val="22"/>
          <w:szCs w:val="22"/>
        </w:rPr>
        <w:t>Property</w:t>
      </w:r>
      <w:proofErr w:type="spellEnd"/>
      <w:r w:rsidRPr="00CB186E">
        <w:rPr>
          <w:sz w:val="22"/>
          <w:szCs w:val="22"/>
        </w:rPr>
        <w:t xml:space="preserve"> </w:t>
      </w:r>
      <w:proofErr w:type="spellStart"/>
      <w:r w:rsidRPr="00CB186E">
        <w:rPr>
          <w:sz w:val="22"/>
          <w:szCs w:val="22"/>
        </w:rPr>
        <w:t>Otlet</w:t>
      </w:r>
      <w:proofErr w:type="spellEnd"/>
      <w:r w:rsidRPr="00CB186E">
        <w:rPr>
          <w:sz w:val="22"/>
          <w:szCs w:val="22"/>
        </w:rPr>
        <w:t xml:space="preserve">. Il secondo grafico è la rappresentazione 80/20 di Pareto, dove è </w:t>
      </w:r>
      <w:proofErr w:type="spellStart"/>
      <w:r w:rsidRPr="00CB186E">
        <w:rPr>
          <w:sz w:val="22"/>
          <w:szCs w:val="22"/>
        </w:rPr>
        <w:t>evidende</w:t>
      </w:r>
      <w:proofErr w:type="spellEnd"/>
      <w:r w:rsidRPr="00CB186E">
        <w:rPr>
          <w:sz w:val="22"/>
          <w:szCs w:val="22"/>
        </w:rPr>
        <w:t xml:space="preserve"> che gran parte delle vendite deriva dalle borse. L’ultimo grafico, invece, mostra la percentuale sul totale della </w:t>
      </w:r>
      <w:proofErr w:type="spellStart"/>
      <w:r w:rsidRPr="00CB186E">
        <w:rPr>
          <w:sz w:val="22"/>
          <w:szCs w:val="22"/>
        </w:rPr>
        <w:t>provenineza</w:t>
      </w:r>
      <w:proofErr w:type="spellEnd"/>
      <w:r w:rsidRPr="00CB186E">
        <w:rPr>
          <w:sz w:val="22"/>
          <w:szCs w:val="22"/>
        </w:rPr>
        <w:t xml:space="preserve"> e fattura dei prodotti.</w:t>
      </w:r>
    </w:p>
    <w:p w:rsidR="00B54F29" w:rsidRDefault="00CB186E" w:rsidP="00B54F29">
      <w:pPr>
        <w:tabs>
          <w:tab w:val="left" w:pos="0"/>
        </w:tabs>
        <w:spacing w:line="240" w:lineRule="auto"/>
        <w:jc w:val="both"/>
        <w:rPr>
          <w:sz w:val="22"/>
          <w:szCs w:val="22"/>
        </w:rPr>
      </w:pPr>
      <w:r w:rsidRPr="00CB186E">
        <w:rPr>
          <w:sz w:val="22"/>
          <w:szCs w:val="22"/>
        </w:rPr>
        <w:t>Tramite l’utilizzo di filtri o semplice navigazione è possibile passare da una analisi molto generale ad una analisi molto più dettaglia in ogni singolo particolare.</w:t>
      </w:r>
      <w:r w:rsidR="00B54F29">
        <w:rPr>
          <w:sz w:val="22"/>
          <w:szCs w:val="22"/>
        </w:rPr>
        <w:t xml:space="preserve"> </w:t>
      </w:r>
      <w:r w:rsidRPr="00CB186E">
        <w:rPr>
          <w:sz w:val="22"/>
          <w:szCs w:val="22"/>
        </w:rPr>
        <w:t xml:space="preserve">L’immagine iniziale </w:t>
      </w:r>
      <w:r w:rsidR="00B54F29">
        <w:rPr>
          <w:sz w:val="22"/>
          <w:szCs w:val="22"/>
        </w:rPr>
        <w:t>è</w:t>
      </w:r>
      <w:r w:rsidRPr="00CB186E">
        <w:rPr>
          <w:sz w:val="22"/>
          <w:szCs w:val="22"/>
        </w:rPr>
        <w:t xml:space="preserve"> </w:t>
      </w:r>
      <w:r w:rsidR="00B54F29">
        <w:rPr>
          <w:sz w:val="22"/>
          <w:szCs w:val="22"/>
        </w:rPr>
        <w:t>quel</w:t>
      </w:r>
      <w:r w:rsidRPr="00CB186E">
        <w:rPr>
          <w:sz w:val="22"/>
          <w:szCs w:val="22"/>
        </w:rPr>
        <w:t>la seguente</w:t>
      </w:r>
      <w:r w:rsidR="00B54F29">
        <w:rPr>
          <w:sz w:val="22"/>
          <w:szCs w:val="22"/>
        </w:rPr>
        <w:t xml:space="preserve">, </w:t>
      </w:r>
      <w:r w:rsidRPr="00CB186E">
        <w:rPr>
          <w:sz w:val="22"/>
          <w:szCs w:val="22"/>
        </w:rPr>
        <w:t>spiegano le variazioni di prodotti venduti e made in grazie ad una selezione del tipo di negozio che si vuole prendere in considerazione. L’ultima</w:t>
      </w:r>
      <w:r w:rsidR="00B54F29">
        <w:rPr>
          <w:sz w:val="22"/>
          <w:szCs w:val="22"/>
        </w:rPr>
        <w:t>, invece,</w:t>
      </w:r>
      <w:r w:rsidRPr="00CB186E">
        <w:rPr>
          <w:sz w:val="22"/>
          <w:szCs w:val="22"/>
        </w:rPr>
        <w:t xml:space="preserve"> usa la stessa idea</w:t>
      </w:r>
      <w:r w:rsidR="00B54F29">
        <w:rPr>
          <w:sz w:val="22"/>
          <w:szCs w:val="22"/>
        </w:rPr>
        <w:t>,</w:t>
      </w:r>
      <w:r w:rsidRPr="00CB186E">
        <w:rPr>
          <w:sz w:val="22"/>
          <w:szCs w:val="22"/>
        </w:rPr>
        <w:t xml:space="preserve"> ma la selezione avviene per il prodotto borse. </w:t>
      </w:r>
    </w:p>
    <w:p w:rsidR="00CB186E" w:rsidRPr="00CB186E" w:rsidRDefault="00CB186E" w:rsidP="00B54F29">
      <w:pPr>
        <w:tabs>
          <w:tab w:val="left" w:pos="0"/>
        </w:tabs>
        <w:spacing w:line="240" w:lineRule="auto"/>
        <w:jc w:val="both"/>
        <w:rPr>
          <w:sz w:val="22"/>
          <w:szCs w:val="22"/>
        </w:rPr>
      </w:pPr>
      <w:r w:rsidRPr="00CB186E">
        <w:rPr>
          <w:sz w:val="22"/>
          <w:szCs w:val="22"/>
        </w:rPr>
        <w:t>È molto importa</w:t>
      </w:r>
      <w:r w:rsidR="00B54F29">
        <w:rPr>
          <w:sz w:val="22"/>
          <w:szCs w:val="22"/>
        </w:rPr>
        <w:t>n</w:t>
      </w:r>
      <w:r w:rsidRPr="00CB186E">
        <w:rPr>
          <w:sz w:val="22"/>
          <w:szCs w:val="22"/>
        </w:rPr>
        <w:t>te osservare come i grafici interagiscono tra loro portando ad una analisi rapida ed efficacie, scelta in base all’esigenza del cliente.</w:t>
      </w:r>
    </w:p>
    <w:sectPr w:rsidR="00CB186E" w:rsidRPr="00CB186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F368D"/>
    <w:multiLevelType w:val="hybridMultilevel"/>
    <w:tmpl w:val="0980EEF2"/>
    <w:lvl w:ilvl="0" w:tplc="7C625CC6">
      <w:start w:val="1"/>
      <w:numFmt w:val="bullet"/>
      <w:lvlText w:val="•"/>
      <w:lvlJc w:val="left"/>
      <w:pPr>
        <w:tabs>
          <w:tab w:val="num" w:pos="720"/>
        </w:tabs>
        <w:ind w:left="720" w:hanging="360"/>
      </w:pPr>
      <w:rPr>
        <w:rFonts w:ascii="Arial" w:hAnsi="Arial" w:hint="default"/>
      </w:rPr>
    </w:lvl>
    <w:lvl w:ilvl="1" w:tplc="ADAAE494" w:tentative="1">
      <w:start w:val="1"/>
      <w:numFmt w:val="bullet"/>
      <w:lvlText w:val="•"/>
      <w:lvlJc w:val="left"/>
      <w:pPr>
        <w:tabs>
          <w:tab w:val="num" w:pos="1440"/>
        </w:tabs>
        <w:ind w:left="1440" w:hanging="360"/>
      </w:pPr>
      <w:rPr>
        <w:rFonts w:ascii="Arial" w:hAnsi="Arial" w:hint="default"/>
      </w:rPr>
    </w:lvl>
    <w:lvl w:ilvl="2" w:tplc="BF54ACB2" w:tentative="1">
      <w:start w:val="1"/>
      <w:numFmt w:val="bullet"/>
      <w:lvlText w:val="•"/>
      <w:lvlJc w:val="left"/>
      <w:pPr>
        <w:tabs>
          <w:tab w:val="num" w:pos="2160"/>
        </w:tabs>
        <w:ind w:left="2160" w:hanging="360"/>
      </w:pPr>
      <w:rPr>
        <w:rFonts w:ascii="Arial" w:hAnsi="Arial" w:hint="default"/>
      </w:rPr>
    </w:lvl>
    <w:lvl w:ilvl="3" w:tplc="DCAC62FA" w:tentative="1">
      <w:start w:val="1"/>
      <w:numFmt w:val="bullet"/>
      <w:lvlText w:val="•"/>
      <w:lvlJc w:val="left"/>
      <w:pPr>
        <w:tabs>
          <w:tab w:val="num" w:pos="2880"/>
        </w:tabs>
        <w:ind w:left="2880" w:hanging="360"/>
      </w:pPr>
      <w:rPr>
        <w:rFonts w:ascii="Arial" w:hAnsi="Arial" w:hint="default"/>
      </w:rPr>
    </w:lvl>
    <w:lvl w:ilvl="4" w:tplc="AE06CD1C" w:tentative="1">
      <w:start w:val="1"/>
      <w:numFmt w:val="bullet"/>
      <w:lvlText w:val="•"/>
      <w:lvlJc w:val="left"/>
      <w:pPr>
        <w:tabs>
          <w:tab w:val="num" w:pos="3600"/>
        </w:tabs>
        <w:ind w:left="3600" w:hanging="360"/>
      </w:pPr>
      <w:rPr>
        <w:rFonts w:ascii="Arial" w:hAnsi="Arial" w:hint="default"/>
      </w:rPr>
    </w:lvl>
    <w:lvl w:ilvl="5" w:tplc="38B25B34" w:tentative="1">
      <w:start w:val="1"/>
      <w:numFmt w:val="bullet"/>
      <w:lvlText w:val="•"/>
      <w:lvlJc w:val="left"/>
      <w:pPr>
        <w:tabs>
          <w:tab w:val="num" w:pos="4320"/>
        </w:tabs>
        <w:ind w:left="4320" w:hanging="360"/>
      </w:pPr>
      <w:rPr>
        <w:rFonts w:ascii="Arial" w:hAnsi="Arial" w:hint="default"/>
      </w:rPr>
    </w:lvl>
    <w:lvl w:ilvl="6" w:tplc="5C5CC69A" w:tentative="1">
      <w:start w:val="1"/>
      <w:numFmt w:val="bullet"/>
      <w:lvlText w:val="•"/>
      <w:lvlJc w:val="left"/>
      <w:pPr>
        <w:tabs>
          <w:tab w:val="num" w:pos="5040"/>
        </w:tabs>
        <w:ind w:left="5040" w:hanging="360"/>
      </w:pPr>
      <w:rPr>
        <w:rFonts w:ascii="Arial" w:hAnsi="Arial" w:hint="default"/>
      </w:rPr>
    </w:lvl>
    <w:lvl w:ilvl="7" w:tplc="BB345A2A" w:tentative="1">
      <w:start w:val="1"/>
      <w:numFmt w:val="bullet"/>
      <w:lvlText w:val="•"/>
      <w:lvlJc w:val="left"/>
      <w:pPr>
        <w:tabs>
          <w:tab w:val="num" w:pos="5760"/>
        </w:tabs>
        <w:ind w:left="5760" w:hanging="360"/>
      </w:pPr>
      <w:rPr>
        <w:rFonts w:ascii="Arial" w:hAnsi="Arial" w:hint="default"/>
      </w:rPr>
    </w:lvl>
    <w:lvl w:ilvl="8" w:tplc="6A362DE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0F7B7B"/>
    <w:multiLevelType w:val="hybridMultilevel"/>
    <w:tmpl w:val="BE5658C2"/>
    <w:lvl w:ilvl="0" w:tplc="70C8139C">
      <w:start w:val="1"/>
      <w:numFmt w:val="bullet"/>
      <w:lvlText w:val="•"/>
      <w:lvlJc w:val="left"/>
      <w:pPr>
        <w:tabs>
          <w:tab w:val="num" w:pos="720"/>
        </w:tabs>
        <w:ind w:left="720" w:hanging="360"/>
      </w:pPr>
      <w:rPr>
        <w:rFonts w:ascii="Arial" w:hAnsi="Arial" w:hint="default"/>
      </w:rPr>
    </w:lvl>
    <w:lvl w:ilvl="1" w:tplc="89E0EB00" w:tentative="1">
      <w:start w:val="1"/>
      <w:numFmt w:val="bullet"/>
      <w:lvlText w:val="•"/>
      <w:lvlJc w:val="left"/>
      <w:pPr>
        <w:tabs>
          <w:tab w:val="num" w:pos="1440"/>
        </w:tabs>
        <w:ind w:left="1440" w:hanging="360"/>
      </w:pPr>
      <w:rPr>
        <w:rFonts w:ascii="Arial" w:hAnsi="Arial" w:hint="default"/>
      </w:rPr>
    </w:lvl>
    <w:lvl w:ilvl="2" w:tplc="1EC84A54" w:tentative="1">
      <w:start w:val="1"/>
      <w:numFmt w:val="bullet"/>
      <w:lvlText w:val="•"/>
      <w:lvlJc w:val="left"/>
      <w:pPr>
        <w:tabs>
          <w:tab w:val="num" w:pos="2160"/>
        </w:tabs>
        <w:ind w:left="2160" w:hanging="360"/>
      </w:pPr>
      <w:rPr>
        <w:rFonts w:ascii="Arial" w:hAnsi="Arial" w:hint="default"/>
      </w:rPr>
    </w:lvl>
    <w:lvl w:ilvl="3" w:tplc="ED5A42D6" w:tentative="1">
      <w:start w:val="1"/>
      <w:numFmt w:val="bullet"/>
      <w:lvlText w:val="•"/>
      <w:lvlJc w:val="left"/>
      <w:pPr>
        <w:tabs>
          <w:tab w:val="num" w:pos="2880"/>
        </w:tabs>
        <w:ind w:left="2880" w:hanging="360"/>
      </w:pPr>
      <w:rPr>
        <w:rFonts w:ascii="Arial" w:hAnsi="Arial" w:hint="default"/>
      </w:rPr>
    </w:lvl>
    <w:lvl w:ilvl="4" w:tplc="5A34189A" w:tentative="1">
      <w:start w:val="1"/>
      <w:numFmt w:val="bullet"/>
      <w:lvlText w:val="•"/>
      <w:lvlJc w:val="left"/>
      <w:pPr>
        <w:tabs>
          <w:tab w:val="num" w:pos="3600"/>
        </w:tabs>
        <w:ind w:left="3600" w:hanging="360"/>
      </w:pPr>
      <w:rPr>
        <w:rFonts w:ascii="Arial" w:hAnsi="Arial" w:hint="default"/>
      </w:rPr>
    </w:lvl>
    <w:lvl w:ilvl="5" w:tplc="228CD4BA" w:tentative="1">
      <w:start w:val="1"/>
      <w:numFmt w:val="bullet"/>
      <w:lvlText w:val="•"/>
      <w:lvlJc w:val="left"/>
      <w:pPr>
        <w:tabs>
          <w:tab w:val="num" w:pos="4320"/>
        </w:tabs>
        <w:ind w:left="4320" w:hanging="360"/>
      </w:pPr>
      <w:rPr>
        <w:rFonts w:ascii="Arial" w:hAnsi="Arial" w:hint="default"/>
      </w:rPr>
    </w:lvl>
    <w:lvl w:ilvl="6" w:tplc="7E642854" w:tentative="1">
      <w:start w:val="1"/>
      <w:numFmt w:val="bullet"/>
      <w:lvlText w:val="•"/>
      <w:lvlJc w:val="left"/>
      <w:pPr>
        <w:tabs>
          <w:tab w:val="num" w:pos="5040"/>
        </w:tabs>
        <w:ind w:left="5040" w:hanging="360"/>
      </w:pPr>
      <w:rPr>
        <w:rFonts w:ascii="Arial" w:hAnsi="Arial" w:hint="default"/>
      </w:rPr>
    </w:lvl>
    <w:lvl w:ilvl="7" w:tplc="681447FE" w:tentative="1">
      <w:start w:val="1"/>
      <w:numFmt w:val="bullet"/>
      <w:lvlText w:val="•"/>
      <w:lvlJc w:val="left"/>
      <w:pPr>
        <w:tabs>
          <w:tab w:val="num" w:pos="5760"/>
        </w:tabs>
        <w:ind w:left="5760" w:hanging="360"/>
      </w:pPr>
      <w:rPr>
        <w:rFonts w:ascii="Arial" w:hAnsi="Arial" w:hint="default"/>
      </w:rPr>
    </w:lvl>
    <w:lvl w:ilvl="8" w:tplc="362EEEB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8E5087"/>
    <w:multiLevelType w:val="multilevel"/>
    <w:tmpl w:val="46C42BD4"/>
    <w:lvl w:ilvl="0">
      <w:start w:val="1"/>
      <w:numFmt w:val="bullet"/>
      <w:lvlText w:val=""/>
      <w:lvlJc w:val="left"/>
      <w:pPr>
        <w:ind w:left="1517" w:hanging="720"/>
      </w:pPr>
      <w:rPr>
        <w:rFonts w:ascii="Symbol" w:hAnsi="Symbol" w:hint="default"/>
        <w:lang w:val="it-IT" w:eastAsia="it-IT" w:bidi="it-IT"/>
      </w:rPr>
    </w:lvl>
    <w:lvl w:ilvl="1">
      <w:start w:val="6"/>
      <w:numFmt w:val="decimal"/>
      <w:lvlText w:val="%1.%2"/>
      <w:lvlJc w:val="left"/>
      <w:pPr>
        <w:ind w:left="1517" w:hanging="720"/>
      </w:pPr>
      <w:rPr>
        <w:rFonts w:hint="default"/>
        <w:lang w:val="it-IT" w:eastAsia="it-IT" w:bidi="it-IT"/>
      </w:rPr>
    </w:lvl>
    <w:lvl w:ilvl="2">
      <w:start w:val="1"/>
      <w:numFmt w:val="decimal"/>
      <w:lvlText w:val="%1.%2.%3"/>
      <w:lvlJc w:val="left"/>
      <w:pPr>
        <w:ind w:left="1517" w:hanging="720"/>
      </w:pPr>
      <w:rPr>
        <w:rFonts w:ascii="Arial" w:eastAsia="Arial" w:hAnsi="Arial" w:cs="Arial" w:hint="default"/>
        <w:i/>
        <w:spacing w:val="-2"/>
        <w:w w:val="91"/>
        <w:sz w:val="24"/>
        <w:szCs w:val="24"/>
        <w:lang w:val="it-IT" w:eastAsia="it-IT" w:bidi="it-IT"/>
      </w:rPr>
    </w:lvl>
    <w:lvl w:ilvl="3">
      <w:numFmt w:val="bullet"/>
      <w:lvlText w:val=""/>
      <w:lvlJc w:val="left"/>
      <w:pPr>
        <w:ind w:left="1877" w:hanging="360"/>
      </w:pPr>
      <w:rPr>
        <w:rFonts w:ascii="Symbol" w:eastAsia="Symbol" w:hAnsi="Symbol" w:cs="Symbol" w:hint="default"/>
        <w:w w:val="100"/>
        <w:sz w:val="24"/>
        <w:szCs w:val="24"/>
        <w:lang w:val="it-IT" w:eastAsia="it-IT" w:bidi="it-IT"/>
      </w:rPr>
    </w:lvl>
    <w:lvl w:ilvl="4">
      <w:numFmt w:val="bullet"/>
      <w:lvlText w:val="•"/>
      <w:lvlJc w:val="left"/>
      <w:pPr>
        <w:ind w:left="4433" w:hanging="360"/>
      </w:pPr>
      <w:rPr>
        <w:rFonts w:hint="default"/>
        <w:lang w:val="it-IT" w:eastAsia="it-IT" w:bidi="it-IT"/>
      </w:rPr>
    </w:lvl>
    <w:lvl w:ilvl="5">
      <w:numFmt w:val="bullet"/>
      <w:lvlText w:val="•"/>
      <w:lvlJc w:val="left"/>
      <w:pPr>
        <w:ind w:left="5284" w:hanging="360"/>
      </w:pPr>
      <w:rPr>
        <w:rFonts w:hint="default"/>
        <w:lang w:val="it-IT" w:eastAsia="it-IT" w:bidi="it-IT"/>
      </w:rPr>
    </w:lvl>
    <w:lvl w:ilvl="6">
      <w:numFmt w:val="bullet"/>
      <w:lvlText w:val="•"/>
      <w:lvlJc w:val="left"/>
      <w:pPr>
        <w:ind w:left="6135" w:hanging="360"/>
      </w:pPr>
      <w:rPr>
        <w:rFonts w:hint="default"/>
        <w:lang w:val="it-IT" w:eastAsia="it-IT" w:bidi="it-IT"/>
      </w:rPr>
    </w:lvl>
    <w:lvl w:ilvl="7">
      <w:numFmt w:val="bullet"/>
      <w:lvlText w:val="•"/>
      <w:lvlJc w:val="left"/>
      <w:pPr>
        <w:ind w:left="6986" w:hanging="360"/>
      </w:pPr>
      <w:rPr>
        <w:rFonts w:hint="default"/>
        <w:lang w:val="it-IT" w:eastAsia="it-IT" w:bidi="it-IT"/>
      </w:rPr>
    </w:lvl>
    <w:lvl w:ilvl="8">
      <w:numFmt w:val="bullet"/>
      <w:lvlText w:val="•"/>
      <w:lvlJc w:val="left"/>
      <w:pPr>
        <w:ind w:left="7837" w:hanging="360"/>
      </w:pPr>
      <w:rPr>
        <w:rFonts w:hint="default"/>
        <w:lang w:val="it-IT" w:eastAsia="it-IT" w:bidi="it-IT"/>
      </w:rPr>
    </w:lvl>
  </w:abstractNum>
  <w:abstractNum w:abstractNumId="3" w15:restartNumberingAfterBreak="0">
    <w:nsid w:val="22A544F6"/>
    <w:multiLevelType w:val="hybridMultilevel"/>
    <w:tmpl w:val="C6729B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1833998"/>
    <w:multiLevelType w:val="hybridMultilevel"/>
    <w:tmpl w:val="567A1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8178BE"/>
    <w:multiLevelType w:val="hybridMultilevel"/>
    <w:tmpl w:val="0890D3A0"/>
    <w:lvl w:ilvl="0" w:tplc="04100001">
      <w:start w:val="1"/>
      <w:numFmt w:val="bullet"/>
      <w:lvlText w:val=""/>
      <w:lvlJc w:val="left"/>
      <w:pPr>
        <w:ind w:left="873" w:hanging="360"/>
      </w:pPr>
      <w:rPr>
        <w:rFonts w:ascii="Symbol" w:hAnsi="Symbol" w:hint="default"/>
      </w:rPr>
    </w:lvl>
    <w:lvl w:ilvl="1" w:tplc="04100003" w:tentative="1">
      <w:start w:val="1"/>
      <w:numFmt w:val="bullet"/>
      <w:lvlText w:val="o"/>
      <w:lvlJc w:val="left"/>
      <w:pPr>
        <w:ind w:left="1593" w:hanging="360"/>
      </w:pPr>
      <w:rPr>
        <w:rFonts w:ascii="Courier New" w:hAnsi="Courier New" w:cs="Courier New" w:hint="default"/>
      </w:rPr>
    </w:lvl>
    <w:lvl w:ilvl="2" w:tplc="04100005" w:tentative="1">
      <w:start w:val="1"/>
      <w:numFmt w:val="bullet"/>
      <w:lvlText w:val=""/>
      <w:lvlJc w:val="left"/>
      <w:pPr>
        <w:ind w:left="2313" w:hanging="360"/>
      </w:pPr>
      <w:rPr>
        <w:rFonts w:ascii="Wingdings" w:hAnsi="Wingdings" w:hint="default"/>
      </w:rPr>
    </w:lvl>
    <w:lvl w:ilvl="3" w:tplc="04100001" w:tentative="1">
      <w:start w:val="1"/>
      <w:numFmt w:val="bullet"/>
      <w:lvlText w:val=""/>
      <w:lvlJc w:val="left"/>
      <w:pPr>
        <w:ind w:left="3033" w:hanging="360"/>
      </w:pPr>
      <w:rPr>
        <w:rFonts w:ascii="Symbol" w:hAnsi="Symbol" w:hint="default"/>
      </w:rPr>
    </w:lvl>
    <w:lvl w:ilvl="4" w:tplc="04100003" w:tentative="1">
      <w:start w:val="1"/>
      <w:numFmt w:val="bullet"/>
      <w:lvlText w:val="o"/>
      <w:lvlJc w:val="left"/>
      <w:pPr>
        <w:ind w:left="3753" w:hanging="360"/>
      </w:pPr>
      <w:rPr>
        <w:rFonts w:ascii="Courier New" w:hAnsi="Courier New" w:cs="Courier New" w:hint="default"/>
      </w:rPr>
    </w:lvl>
    <w:lvl w:ilvl="5" w:tplc="04100005" w:tentative="1">
      <w:start w:val="1"/>
      <w:numFmt w:val="bullet"/>
      <w:lvlText w:val=""/>
      <w:lvlJc w:val="left"/>
      <w:pPr>
        <w:ind w:left="4473" w:hanging="360"/>
      </w:pPr>
      <w:rPr>
        <w:rFonts w:ascii="Wingdings" w:hAnsi="Wingdings" w:hint="default"/>
      </w:rPr>
    </w:lvl>
    <w:lvl w:ilvl="6" w:tplc="04100001" w:tentative="1">
      <w:start w:val="1"/>
      <w:numFmt w:val="bullet"/>
      <w:lvlText w:val=""/>
      <w:lvlJc w:val="left"/>
      <w:pPr>
        <w:ind w:left="5193" w:hanging="360"/>
      </w:pPr>
      <w:rPr>
        <w:rFonts w:ascii="Symbol" w:hAnsi="Symbol" w:hint="default"/>
      </w:rPr>
    </w:lvl>
    <w:lvl w:ilvl="7" w:tplc="04100003" w:tentative="1">
      <w:start w:val="1"/>
      <w:numFmt w:val="bullet"/>
      <w:lvlText w:val="o"/>
      <w:lvlJc w:val="left"/>
      <w:pPr>
        <w:ind w:left="5913" w:hanging="360"/>
      </w:pPr>
      <w:rPr>
        <w:rFonts w:ascii="Courier New" w:hAnsi="Courier New" w:cs="Courier New" w:hint="default"/>
      </w:rPr>
    </w:lvl>
    <w:lvl w:ilvl="8" w:tplc="04100005" w:tentative="1">
      <w:start w:val="1"/>
      <w:numFmt w:val="bullet"/>
      <w:lvlText w:val=""/>
      <w:lvlJc w:val="left"/>
      <w:pPr>
        <w:ind w:left="6633" w:hanging="360"/>
      </w:pPr>
      <w:rPr>
        <w:rFonts w:ascii="Wingdings" w:hAnsi="Wingdings" w:hint="default"/>
      </w:rPr>
    </w:lvl>
  </w:abstractNum>
  <w:abstractNum w:abstractNumId="6" w15:restartNumberingAfterBreak="0">
    <w:nsid w:val="65B04CD1"/>
    <w:multiLevelType w:val="hybridMultilevel"/>
    <w:tmpl w:val="79E260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90"/>
    <w:rsid w:val="00050F44"/>
    <w:rsid w:val="001D5704"/>
    <w:rsid w:val="00376B67"/>
    <w:rsid w:val="003C2FEE"/>
    <w:rsid w:val="00442DF5"/>
    <w:rsid w:val="00615693"/>
    <w:rsid w:val="00635490"/>
    <w:rsid w:val="00A5779B"/>
    <w:rsid w:val="00B54F29"/>
    <w:rsid w:val="00CB186E"/>
    <w:rsid w:val="00F35A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8AC2F"/>
  <w15:chartTrackingRefBased/>
  <w15:docId w15:val="{E977996D-1D82-41B0-8CAC-A3E42DCC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35490"/>
    <w:pPr>
      <w:widowControl w:val="0"/>
      <w:autoSpaceDE w:val="0"/>
      <w:autoSpaceDN w:val="0"/>
      <w:spacing w:after="0" w:line="240" w:lineRule="auto"/>
    </w:pPr>
    <w:rPr>
      <w:rFonts w:ascii="Verdana" w:eastAsia="Verdana" w:hAnsi="Verdana" w:cs="Verdana"/>
      <w:lang w:eastAsia="it-IT" w:bidi="it-IT"/>
    </w:rPr>
  </w:style>
  <w:style w:type="character" w:customStyle="1" w:styleId="CorpotestoCarattere">
    <w:name w:val="Corpo testo Carattere"/>
    <w:basedOn w:val="Carpredefinitoparagrafo"/>
    <w:link w:val="Corpotesto"/>
    <w:uiPriority w:val="1"/>
    <w:rsid w:val="00635490"/>
    <w:rPr>
      <w:rFonts w:ascii="Verdana" w:eastAsia="Verdana" w:hAnsi="Verdana" w:cs="Verdana"/>
      <w:lang w:eastAsia="it-IT" w:bidi="it-IT"/>
    </w:rPr>
  </w:style>
  <w:style w:type="table" w:styleId="Grigliatabella">
    <w:name w:val="Table Grid"/>
    <w:basedOn w:val="Tabellanormale"/>
    <w:uiPriority w:val="59"/>
    <w:rsid w:val="0063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35490"/>
    <w:pPr>
      <w:ind w:left="720"/>
      <w:contextualSpacing/>
    </w:pPr>
  </w:style>
  <w:style w:type="paragraph" w:styleId="Didascalia">
    <w:name w:val="caption"/>
    <w:basedOn w:val="Normale"/>
    <w:next w:val="Normale"/>
    <w:uiPriority w:val="35"/>
    <w:unhideWhenUsed/>
    <w:qFormat/>
    <w:rsid w:val="00635490"/>
    <w:pPr>
      <w:spacing w:after="200" w:line="240" w:lineRule="auto"/>
    </w:pPr>
    <w:rPr>
      <w:i/>
      <w:iCs/>
      <w:color w:val="44546A" w:themeColor="text2"/>
      <w:sz w:val="18"/>
      <w:szCs w:val="18"/>
    </w:rPr>
  </w:style>
  <w:style w:type="paragraph" w:styleId="Testofumetto">
    <w:name w:val="Balloon Text"/>
    <w:basedOn w:val="Normale"/>
    <w:link w:val="TestofumettoCarattere"/>
    <w:uiPriority w:val="99"/>
    <w:semiHidden/>
    <w:unhideWhenUsed/>
    <w:rsid w:val="00CB186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18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681841">
      <w:bodyDiv w:val="1"/>
      <w:marLeft w:val="0"/>
      <w:marRight w:val="0"/>
      <w:marTop w:val="0"/>
      <w:marBottom w:val="0"/>
      <w:divBdr>
        <w:top w:val="none" w:sz="0" w:space="0" w:color="auto"/>
        <w:left w:val="none" w:sz="0" w:space="0" w:color="auto"/>
        <w:bottom w:val="none" w:sz="0" w:space="0" w:color="auto"/>
        <w:right w:val="none" w:sz="0" w:space="0" w:color="auto"/>
      </w:divBdr>
      <w:divsChild>
        <w:div w:id="702679979">
          <w:marLeft w:val="446"/>
          <w:marRight w:val="0"/>
          <w:marTop w:val="0"/>
          <w:marBottom w:val="0"/>
          <w:divBdr>
            <w:top w:val="none" w:sz="0" w:space="0" w:color="auto"/>
            <w:left w:val="none" w:sz="0" w:space="0" w:color="auto"/>
            <w:bottom w:val="none" w:sz="0" w:space="0" w:color="auto"/>
            <w:right w:val="none" w:sz="0" w:space="0" w:color="auto"/>
          </w:divBdr>
        </w:div>
        <w:div w:id="274600436">
          <w:marLeft w:val="446"/>
          <w:marRight w:val="0"/>
          <w:marTop w:val="0"/>
          <w:marBottom w:val="0"/>
          <w:divBdr>
            <w:top w:val="none" w:sz="0" w:space="0" w:color="auto"/>
            <w:left w:val="none" w:sz="0" w:space="0" w:color="auto"/>
            <w:bottom w:val="none" w:sz="0" w:space="0" w:color="auto"/>
            <w:right w:val="none" w:sz="0" w:space="0" w:color="auto"/>
          </w:divBdr>
        </w:div>
        <w:div w:id="1743141858">
          <w:marLeft w:val="446"/>
          <w:marRight w:val="0"/>
          <w:marTop w:val="0"/>
          <w:marBottom w:val="0"/>
          <w:divBdr>
            <w:top w:val="none" w:sz="0" w:space="0" w:color="auto"/>
            <w:left w:val="none" w:sz="0" w:space="0" w:color="auto"/>
            <w:bottom w:val="none" w:sz="0" w:space="0" w:color="auto"/>
            <w:right w:val="none" w:sz="0" w:space="0" w:color="auto"/>
          </w:divBdr>
        </w:div>
        <w:div w:id="115456360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1655</Words>
  <Characters>9435</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3</cp:revision>
  <dcterms:created xsi:type="dcterms:W3CDTF">2019-07-25T13:50:00Z</dcterms:created>
  <dcterms:modified xsi:type="dcterms:W3CDTF">2019-07-25T14:32:00Z</dcterms:modified>
</cp:coreProperties>
</file>